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F5E99" w14:textId="41091ECB" w:rsidR="00EC5FAD" w:rsidRDefault="00EC5FAD" w:rsidP="00EC5FAD">
      <w:pPr>
        <w:pStyle w:val="CRCoverPage"/>
        <w:tabs>
          <w:tab w:val="right" w:pos="9639"/>
        </w:tabs>
        <w:spacing w:after="0"/>
        <w:jc w:val="both"/>
        <w:rPr>
          <w:b/>
          <w:i/>
          <w:noProof/>
          <w:sz w:val="28"/>
        </w:rPr>
      </w:pPr>
      <w:r>
        <w:rPr>
          <w:b/>
          <w:noProof/>
          <w:sz w:val="24"/>
        </w:rPr>
        <w:t>3GPP TSG-</w:t>
      </w:r>
      <w:r>
        <w:rPr>
          <w:rFonts w:hint="eastAsia"/>
          <w:b/>
          <w:noProof/>
          <w:sz w:val="24"/>
          <w:lang w:eastAsia="zh-CN"/>
        </w:rPr>
        <w:t>RAN WG4</w:t>
      </w:r>
      <w:r>
        <w:rPr>
          <w:b/>
          <w:noProof/>
          <w:sz w:val="24"/>
        </w:rPr>
        <w:t xml:space="preserve"> Meeting #</w:t>
      </w:r>
      <w:r w:rsidR="008D2360">
        <w:rPr>
          <w:b/>
          <w:noProof/>
          <w:sz w:val="24"/>
          <w:lang w:eastAsia="zh-CN"/>
        </w:rPr>
        <w:t>83</w:t>
      </w:r>
      <w:r>
        <w:rPr>
          <w:b/>
          <w:i/>
          <w:noProof/>
          <w:sz w:val="24"/>
        </w:rPr>
        <w:t xml:space="preserve"> </w:t>
      </w:r>
      <w:r>
        <w:rPr>
          <w:b/>
          <w:i/>
          <w:noProof/>
          <w:sz w:val="28"/>
        </w:rPr>
        <w:tab/>
      </w:r>
      <w:r w:rsidRPr="008B1A04">
        <w:rPr>
          <w:rFonts w:eastAsia="SimSun" w:cs="Arial"/>
          <w:b/>
          <w:bCs/>
          <w:sz w:val="24"/>
          <w:lang w:eastAsia="ja-JP"/>
        </w:rPr>
        <w:t>R4-</w:t>
      </w:r>
      <w:r w:rsidR="008D2360">
        <w:rPr>
          <w:rFonts w:eastAsia="PMingLiU" w:cs="Arial"/>
          <w:b/>
          <w:bCs/>
          <w:sz w:val="24"/>
          <w:lang w:eastAsia="zh-TW"/>
        </w:rPr>
        <w:t>170462</w:t>
      </w:r>
      <w:r w:rsidR="00F61825">
        <w:rPr>
          <w:rFonts w:eastAsia="PMingLiU" w:cs="Arial"/>
          <w:b/>
          <w:bCs/>
          <w:sz w:val="24"/>
          <w:lang w:eastAsia="zh-TW"/>
        </w:rPr>
        <w:t>2</w:t>
      </w:r>
    </w:p>
    <w:p w14:paraId="74DCC7E1" w14:textId="670D2914" w:rsidR="00EC5FAD" w:rsidRPr="00C701D9" w:rsidRDefault="008D2360" w:rsidP="00EC5FAD">
      <w:pPr>
        <w:widowControl w:val="0"/>
        <w:tabs>
          <w:tab w:val="right" w:pos="9639"/>
        </w:tabs>
        <w:overflowPunct w:val="0"/>
        <w:autoSpaceDE w:val="0"/>
        <w:autoSpaceDN w:val="0"/>
        <w:adjustRightInd w:val="0"/>
        <w:contextualSpacing/>
        <w:jc w:val="both"/>
        <w:textAlignment w:val="baseline"/>
        <w:rPr>
          <w:rFonts w:ascii="Arial" w:hAnsi="Arial" w:cs="Arial"/>
          <w:b/>
          <w:sz w:val="24"/>
          <w:szCs w:val="24"/>
        </w:rPr>
      </w:pPr>
      <w:r>
        <w:rPr>
          <w:rFonts w:ascii="Arial" w:hAnsi="Arial" w:cs="Arial"/>
          <w:b/>
          <w:sz w:val="24"/>
          <w:szCs w:val="24"/>
        </w:rPr>
        <w:t>Hangzhou</w:t>
      </w:r>
      <w:r w:rsidR="00EC5FAD" w:rsidRPr="00C701D9">
        <w:rPr>
          <w:rFonts w:ascii="Arial" w:hAnsi="Arial" w:cs="Arial" w:hint="eastAsia"/>
          <w:b/>
          <w:sz w:val="24"/>
          <w:szCs w:val="24"/>
        </w:rPr>
        <w:t xml:space="preserve">, </w:t>
      </w:r>
      <w:r>
        <w:rPr>
          <w:rFonts w:ascii="Arial" w:hAnsi="Arial" w:cs="Arial"/>
          <w:b/>
          <w:sz w:val="24"/>
          <w:szCs w:val="24"/>
        </w:rPr>
        <w:t>China</w:t>
      </w:r>
      <w:r w:rsidR="00EC5FAD">
        <w:rPr>
          <w:rFonts w:ascii="Arial" w:hAnsi="Arial" w:cs="Arial"/>
          <w:b/>
          <w:sz w:val="24"/>
          <w:szCs w:val="24"/>
        </w:rPr>
        <w:t xml:space="preserve">, </w:t>
      </w:r>
      <w:r>
        <w:rPr>
          <w:rFonts w:ascii="Arial" w:hAnsi="Arial" w:cs="Arial"/>
          <w:b/>
          <w:sz w:val="24"/>
          <w:szCs w:val="24"/>
        </w:rPr>
        <w:t>15 – 19 May</w:t>
      </w:r>
      <w:r w:rsidR="00EC5FAD" w:rsidRPr="00C701D9">
        <w:rPr>
          <w:rFonts w:ascii="Arial" w:hAnsi="Arial" w:cs="Arial"/>
          <w:b/>
          <w:sz w:val="24"/>
          <w:szCs w:val="24"/>
        </w:rPr>
        <w:t>, 201</w:t>
      </w:r>
      <w:r w:rsidR="00EC5FAD">
        <w:rPr>
          <w:rFonts w:ascii="Arial" w:hAnsi="Arial" w:cs="Arial"/>
          <w:b/>
          <w:sz w:val="24"/>
          <w:szCs w:val="24"/>
        </w:rPr>
        <w:t>7</w:t>
      </w:r>
    </w:p>
    <w:p w14:paraId="06C3EF1B" w14:textId="77777777" w:rsidR="00BD414F" w:rsidRDefault="00BD414F" w:rsidP="00BD414F">
      <w:pPr>
        <w:pStyle w:val="Footer"/>
        <w:rPr>
          <w:noProof w:val="0"/>
        </w:rPr>
      </w:pPr>
    </w:p>
    <w:p w14:paraId="25B885C6" w14:textId="3FA5A8BF" w:rsidR="00BD414F" w:rsidRDefault="00BD414F" w:rsidP="00BD414F">
      <w:pPr>
        <w:tabs>
          <w:tab w:val="left" w:pos="1985"/>
        </w:tabs>
        <w:rPr>
          <w:rFonts w:ascii="Arial" w:hAnsi="Arial"/>
          <w:sz w:val="24"/>
        </w:rPr>
      </w:pPr>
      <w:r>
        <w:rPr>
          <w:rFonts w:ascii="Arial" w:hAnsi="Arial"/>
          <w:b/>
          <w:sz w:val="24"/>
        </w:rPr>
        <w:t>Agenda item:</w:t>
      </w:r>
      <w:r>
        <w:rPr>
          <w:rFonts w:ascii="Arial" w:hAnsi="Arial"/>
          <w:sz w:val="24"/>
        </w:rPr>
        <w:tab/>
      </w:r>
      <w:r w:rsidR="009A3A6D">
        <w:rPr>
          <w:rFonts w:ascii="Arial" w:hAnsi="Arial"/>
          <w:sz w:val="24"/>
        </w:rPr>
        <w:t>7.18.8</w:t>
      </w:r>
      <w:r w:rsidR="008D2360" w:rsidRPr="008D2360">
        <w:rPr>
          <w:rFonts w:ascii="Arial" w:hAnsi="Arial"/>
          <w:sz w:val="24"/>
        </w:rPr>
        <w:t>.2</w:t>
      </w:r>
    </w:p>
    <w:p w14:paraId="32F0C1CA" w14:textId="77777777" w:rsidR="00BD414F" w:rsidRDefault="00BD414F" w:rsidP="00BD414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Intel Corporation</w:t>
      </w:r>
    </w:p>
    <w:p w14:paraId="59473973" w14:textId="113D2421" w:rsidR="00BD414F" w:rsidRPr="00F60377" w:rsidRDefault="00BD414F" w:rsidP="00BD414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bookmarkStart w:id="0" w:name="_GoBack"/>
      <w:bookmarkEnd w:id="0"/>
      <w:r w:rsidR="008D2360" w:rsidRPr="008D2360">
        <w:rPr>
          <w:rFonts w:ascii="Arial" w:hAnsi="Arial"/>
          <w:sz w:val="24"/>
        </w:rPr>
        <w:t>Demo</w:t>
      </w:r>
      <w:r w:rsidR="00F61825">
        <w:rPr>
          <w:rFonts w:ascii="Arial" w:hAnsi="Arial"/>
          <w:sz w:val="24"/>
        </w:rPr>
        <w:t>dulation requirements for Rel.14</w:t>
      </w:r>
      <w:r w:rsidR="008D2360" w:rsidRPr="008D2360">
        <w:rPr>
          <w:rFonts w:ascii="Arial" w:hAnsi="Arial"/>
          <w:sz w:val="24"/>
        </w:rPr>
        <w:t xml:space="preserve"> non-BL/CE UEs</w:t>
      </w:r>
    </w:p>
    <w:p w14:paraId="1C73CD2B" w14:textId="77777777" w:rsidR="00BD414F" w:rsidRDefault="00BD414F" w:rsidP="00BD414F">
      <w:pPr>
        <w:tabs>
          <w:tab w:val="left" w:pos="1985"/>
        </w:tabs>
        <w:ind w:left="1980" w:hanging="1980"/>
        <w:rPr>
          <w:rFonts w:ascii="Arial" w:hAnsi="Arial"/>
          <w:sz w:val="24"/>
        </w:rPr>
      </w:pPr>
      <w:r>
        <w:rPr>
          <w:rFonts w:ascii="Arial" w:hAnsi="Arial"/>
          <w:b/>
          <w:sz w:val="24"/>
        </w:rPr>
        <w:t>Document for:</w:t>
      </w:r>
      <w:r>
        <w:rPr>
          <w:rFonts w:ascii="Arial" w:hAnsi="Arial"/>
          <w:sz w:val="24"/>
        </w:rPr>
        <w:tab/>
        <w:t>Discussion</w:t>
      </w:r>
    </w:p>
    <w:p w14:paraId="21929CAD"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SimSun" w:hAnsi="Arial" w:cs="Times New Roman"/>
          <w:sz w:val="32"/>
          <w:szCs w:val="32"/>
          <w:lang w:val="en-GB" w:eastAsia="en-US"/>
        </w:rPr>
      </w:pPr>
      <w:r w:rsidRPr="008B1A04">
        <w:rPr>
          <w:rFonts w:ascii="Arial" w:eastAsia="SimSun" w:hAnsi="Arial" w:cs="Times New Roman"/>
          <w:sz w:val="32"/>
          <w:szCs w:val="32"/>
          <w:lang w:val="en-GB" w:eastAsia="en-US"/>
        </w:rPr>
        <w:t>Introduction</w:t>
      </w:r>
    </w:p>
    <w:p w14:paraId="10915937" w14:textId="77777777" w:rsidR="00C207CE" w:rsidRPr="008B1A04" w:rsidRDefault="00C207CE" w:rsidP="00C207CE">
      <w:pPr>
        <w:widowControl w:val="0"/>
        <w:spacing w:after="0" w:line="240" w:lineRule="auto"/>
        <w:jc w:val="both"/>
        <w:rPr>
          <w:rFonts w:ascii="Calibri" w:eastAsia="PMingLiU" w:hAnsi="Calibri" w:cs="Times New Roman"/>
          <w:kern w:val="2"/>
          <w:sz w:val="24"/>
          <w:lang w:val="en-GB" w:eastAsia="en-US"/>
        </w:rPr>
      </w:pPr>
    </w:p>
    <w:p w14:paraId="51B626F0" w14:textId="2DDB4D2F" w:rsidR="00FE11C4" w:rsidRDefault="00FE11C4"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The Release</w:t>
      </w:r>
      <w:r w:rsidR="00797206">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 xml:space="preserve">13 </w:t>
      </w:r>
      <w:proofErr w:type="spellStart"/>
      <w:r>
        <w:rPr>
          <w:rFonts w:ascii="Times New Roman" w:eastAsia="PMingLiU" w:hAnsi="Times New Roman" w:cs="Times New Roman"/>
          <w:kern w:val="2"/>
          <w:sz w:val="24"/>
          <w:lang w:eastAsia="en-US"/>
        </w:rPr>
        <w:t>eMTC</w:t>
      </w:r>
      <w:proofErr w:type="spellEnd"/>
      <w:r>
        <w:rPr>
          <w:rFonts w:ascii="Times New Roman" w:eastAsia="PMingLiU" w:hAnsi="Times New Roman" w:cs="Times New Roman"/>
          <w:kern w:val="2"/>
          <w:sz w:val="24"/>
          <w:lang w:eastAsia="en-US"/>
        </w:rPr>
        <w:t xml:space="preserve"> Work Item [1] </w:t>
      </w:r>
      <w:r w:rsidR="00E10AAF">
        <w:rPr>
          <w:rFonts w:ascii="Times New Roman" w:eastAsia="PMingLiU" w:hAnsi="Times New Roman" w:cs="Times New Roman"/>
          <w:kern w:val="2"/>
          <w:sz w:val="24"/>
          <w:lang w:eastAsia="en-US"/>
        </w:rPr>
        <w:t>has introduced the demodulation requirements for Category M1 devices in TS 36.101 [2]</w:t>
      </w:r>
      <w:r w:rsidR="00D23EA3">
        <w:rPr>
          <w:rFonts w:ascii="Times New Roman" w:eastAsia="PMingLiU" w:hAnsi="Times New Roman" w:cs="Times New Roman"/>
          <w:kern w:val="2"/>
          <w:sz w:val="24"/>
          <w:lang w:eastAsia="en-US"/>
        </w:rPr>
        <w:t xml:space="preserve">. </w:t>
      </w:r>
      <w:r w:rsidR="00F61825">
        <w:rPr>
          <w:rFonts w:ascii="Times New Roman" w:eastAsia="PMingLiU" w:hAnsi="Times New Roman" w:cs="Times New Roman"/>
          <w:kern w:val="2"/>
          <w:sz w:val="24"/>
          <w:lang w:eastAsia="en-US"/>
        </w:rPr>
        <w:t xml:space="preserve">The Release 14 </w:t>
      </w:r>
      <w:proofErr w:type="spellStart"/>
      <w:r w:rsidR="00F61825">
        <w:rPr>
          <w:rFonts w:ascii="Times New Roman" w:eastAsia="PMingLiU" w:hAnsi="Times New Roman" w:cs="Times New Roman"/>
          <w:kern w:val="2"/>
          <w:sz w:val="24"/>
          <w:lang w:eastAsia="en-US"/>
        </w:rPr>
        <w:t>FeMTC</w:t>
      </w:r>
      <w:proofErr w:type="spellEnd"/>
      <w:r w:rsidR="00F61825">
        <w:rPr>
          <w:rFonts w:ascii="Times New Roman" w:eastAsia="PMingLiU" w:hAnsi="Times New Roman" w:cs="Times New Roman"/>
          <w:kern w:val="2"/>
          <w:sz w:val="24"/>
          <w:lang w:eastAsia="en-US"/>
        </w:rPr>
        <w:t xml:space="preserve"> Work Item has started the discussion and initial simulations for Category M2 devices [3]. Both Category M1 and M2 devices are with single receive antenna. T</w:t>
      </w:r>
      <w:r w:rsidR="00D23EA3">
        <w:rPr>
          <w:rFonts w:ascii="Times New Roman" w:eastAsia="PMingLiU" w:hAnsi="Times New Roman" w:cs="Times New Roman"/>
          <w:kern w:val="2"/>
          <w:sz w:val="24"/>
          <w:lang w:eastAsia="en-US"/>
        </w:rPr>
        <w:t>he specification does not clarify if any of these requirements also apply to UEs of any other categories that support coverage enhancement (CE).</w:t>
      </w:r>
    </w:p>
    <w:p w14:paraId="715D1644" w14:textId="77777777" w:rsidR="00D23EA3" w:rsidRDefault="00D23EA3" w:rsidP="00D23BE1">
      <w:pPr>
        <w:widowControl w:val="0"/>
        <w:spacing w:after="0" w:line="360" w:lineRule="auto"/>
        <w:jc w:val="both"/>
        <w:rPr>
          <w:rFonts w:ascii="Times New Roman" w:eastAsia="PMingLiU" w:hAnsi="Times New Roman" w:cs="Times New Roman"/>
          <w:kern w:val="2"/>
          <w:sz w:val="24"/>
          <w:lang w:eastAsia="en-US"/>
        </w:rPr>
      </w:pPr>
    </w:p>
    <w:p w14:paraId="6B4AD845" w14:textId="51EB20F8" w:rsidR="002C430A" w:rsidRDefault="00D23EA3" w:rsidP="00D23BE1">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eastAsia="en-US"/>
        </w:rPr>
        <w:t xml:space="preserve">Based on the discussion in RAN4#82 and RAN4#82bis meetings, </w:t>
      </w:r>
      <w:r w:rsidR="00797206">
        <w:rPr>
          <w:rFonts w:ascii="Times New Roman" w:eastAsia="PMingLiU" w:hAnsi="Times New Roman" w:cs="Times New Roman"/>
          <w:kern w:val="2"/>
          <w:sz w:val="24"/>
          <w:lang w:eastAsia="en-US"/>
        </w:rPr>
        <w:t>it was agreed to apply</w:t>
      </w:r>
      <w:r w:rsidR="00B7660A">
        <w:rPr>
          <w:rFonts w:ascii="Times New Roman" w:eastAsia="PMingLiU" w:hAnsi="Times New Roman" w:cs="Times New Roman"/>
          <w:kern w:val="2"/>
          <w:sz w:val="24"/>
          <w:lang w:eastAsia="en-US"/>
        </w:rPr>
        <w:t xml:space="preserve"> </w:t>
      </w:r>
      <w:proofErr w:type="spellStart"/>
      <w:r w:rsidR="00B7660A">
        <w:rPr>
          <w:rFonts w:ascii="Times New Roman" w:eastAsia="PMingLiU" w:hAnsi="Times New Roman" w:cs="Times New Roman"/>
          <w:kern w:val="2"/>
          <w:sz w:val="24"/>
          <w:lang w:eastAsia="en-US"/>
        </w:rPr>
        <w:t>eMTC</w:t>
      </w:r>
      <w:proofErr w:type="spellEnd"/>
      <w:r w:rsidR="00B7660A">
        <w:rPr>
          <w:rFonts w:ascii="Times New Roman" w:eastAsia="PMingLiU" w:hAnsi="Times New Roman" w:cs="Times New Roman"/>
          <w:kern w:val="2"/>
          <w:sz w:val="24"/>
          <w:lang w:eastAsia="en-US"/>
        </w:rPr>
        <w:t xml:space="preserve"> Category M1’s demodulation requirements</w:t>
      </w:r>
      <w:r w:rsidR="00797206">
        <w:rPr>
          <w:rFonts w:ascii="Times New Roman" w:eastAsia="PMingLiU" w:hAnsi="Times New Roman" w:cs="Times New Roman"/>
          <w:kern w:val="2"/>
          <w:sz w:val="24"/>
          <w:lang w:eastAsia="en-US"/>
        </w:rPr>
        <w:t xml:space="preserve"> to</w:t>
      </w:r>
      <w:r w:rsidR="00B7660A">
        <w:rPr>
          <w:rFonts w:ascii="Times New Roman" w:eastAsia="PMingLiU" w:hAnsi="Times New Roman" w:cs="Times New Roman"/>
          <w:kern w:val="2"/>
          <w:sz w:val="24"/>
          <w:lang w:eastAsia="en-US"/>
        </w:rPr>
        <w:t xml:space="preserve"> </w:t>
      </w:r>
      <w:r w:rsidR="009D3995">
        <w:rPr>
          <w:rFonts w:ascii="Times New Roman" w:eastAsia="PMingLiU" w:hAnsi="Times New Roman" w:cs="Times New Roman"/>
          <w:kern w:val="2"/>
          <w:sz w:val="24"/>
          <w:lang w:eastAsia="en-US"/>
        </w:rPr>
        <w:t xml:space="preserve">single receive antenna UEs, such as </w:t>
      </w:r>
      <w:r w:rsidR="00F61825">
        <w:rPr>
          <w:rFonts w:ascii="Times New Roman" w:eastAsia="PMingLiU" w:hAnsi="Times New Roman" w:cs="Times New Roman"/>
          <w:kern w:val="2"/>
          <w:sz w:val="24"/>
          <w:lang w:eastAsia="en-US"/>
        </w:rPr>
        <w:t xml:space="preserve">Cat.1bis </w:t>
      </w:r>
      <w:r w:rsidR="009D3995">
        <w:rPr>
          <w:rFonts w:ascii="Times New Roman" w:eastAsia="PMingLiU" w:hAnsi="Times New Roman" w:cs="Times New Roman"/>
          <w:kern w:val="2"/>
          <w:sz w:val="24"/>
          <w:lang w:eastAsia="en-US"/>
        </w:rPr>
        <w:t>UE</w:t>
      </w:r>
      <w:r w:rsidR="009A3A6D">
        <w:rPr>
          <w:rFonts w:ascii="Times New Roman" w:eastAsia="PMingLiU" w:hAnsi="Times New Roman" w:cs="Times New Roman"/>
          <w:kern w:val="2"/>
          <w:sz w:val="24"/>
          <w:lang w:eastAsia="en-US"/>
        </w:rPr>
        <w:t xml:space="preserve"> </w:t>
      </w:r>
      <w:r w:rsidR="009A3A6D">
        <w:rPr>
          <w:rFonts w:ascii="Times New Roman" w:eastAsia="PMingLiU" w:hAnsi="Times New Roman" w:cs="Times New Roman"/>
          <w:kern w:val="2"/>
          <w:sz w:val="24"/>
          <w:lang w:eastAsia="en-US"/>
        </w:rPr>
        <w:t>[4]</w:t>
      </w:r>
      <w:r w:rsidR="009D3995">
        <w:rPr>
          <w:rFonts w:ascii="Times New Roman" w:eastAsia="PMingLiU" w:hAnsi="Times New Roman" w:cs="Times New Roman"/>
          <w:kern w:val="2"/>
          <w:sz w:val="24"/>
          <w:lang w:eastAsia="en-US"/>
        </w:rPr>
        <w:t>,</w:t>
      </w:r>
      <w:r w:rsidR="009B622F">
        <w:rPr>
          <w:rFonts w:ascii="Times New Roman" w:eastAsia="PMingLiU" w:hAnsi="Times New Roman" w:cs="Times New Roman"/>
          <w:kern w:val="2"/>
          <w:sz w:val="24"/>
          <w:lang w:eastAsia="en-US"/>
        </w:rPr>
        <w:t xml:space="preserve"> </w:t>
      </w:r>
      <w:r w:rsidR="009D3995">
        <w:rPr>
          <w:rFonts w:ascii="Times New Roman" w:eastAsia="PMingLiU" w:hAnsi="Times New Roman" w:cs="Times New Roman"/>
          <w:kern w:val="2"/>
          <w:sz w:val="24"/>
          <w:lang w:eastAsia="en-US"/>
        </w:rPr>
        <w:t>for Release 13 CE</w:t>
      </w:r>
      <w:r w:rsidR="00797206">
        <w:rPr>
          <w:rFonts w:ascii="Times New Roman" w:eastAsia="PMingLiU" w:hAnsi="Times New Roman" w:cs="Times New Roman"/>
          <w:kern w:val="2"/>
          <w:sz w:val="24"/>
          <w:lang w:eastAsia="en-US"/>
        </w:rPr>
        <w:t xml:space="preserve"> demodulation requirements</w:t>
      </w:r>
      <w:r w:rsidR="00B7660A">
        <w:rPr>
          <w:rFonts w:ascii="Times New Roman" w:eastAsia="PMingLiU" w:hAnsi="Times New Roman" w:cs="Times New Roman"/>
          <w:kern w:val="2"/>
          <w:sz w:val="24"/>
          <w:lang w:eastAsia="en-US"/>
        </w:rPr>
        <w:t>.</w:t>
      </w:r>
      <w:r w:rsidR="002C430A">
        <w:rPr>
          <w:rFonts w:ascii="Times New Roman" w:eastAsia="PMingLiU" w:hAnsi="Times New Roman" w:cs="Times New Roman"/>
          <w:kern w:val="2"/>
          <w:sz w:val="24"/>
          <w:lang w:eastAsia="en-US"/>
        </w:rPr>
        <w:t xml:space="preserve"> However, it is still not clear how to set</w:t>
      </w:r>
      <w:r w:rsidR="009A3A6D">
        <w:rPr>
          <w:rFonts w:ascii="Times New Roman" w:eastAsia="PMingLiU" w:hAnsi="Times New Roman" w:cs="Times New Roman"/>
          <w:kern w:val="2"/>
          <w:sz w:val="24"/>
          <w:lang w:eastAsia="en-US"/>
        </w:rPr>
        <w:t xml:space="preserve"> </w:t>
      </w:r>
      <w:r w:rsidR="002C430A">
        <w:rPr>
          <w:rFonts w:ascii="Times New Roman" w:eastAsia="PMingLiU" w:hAnsi="Times New Roman" w:cs="Times New Roman"/>
          <w:kern w:val="2"/>
          <w:sz w:val="24"/>
          <w:lang w:eastAsia="en-US"/>
        </w:rPr>
        <w:t>up the test and define the demodulation requirement</w:t>
      </w:r>
      <w:r w:rsidR="009A3A6D">
        <w:rPr>
          <w:rFonts w:ascii="Times New Roman" w:eastAsia="PMingLiU" w:hAnsi="Times New Roman" w:cs="Times New Roman"/>
          <w:kern w:val="2"/>
          <w:sz w:val="24"/>
          <w:lang w:eastAsia="en-US"/>
        </w:rPr>
        <w:t>s</w:t>
      </w:r>
      <w:r w:rsidR="002C430A">
        <w:rPr>
          <w:rFonts w:ascii="Times New Roman" w:eastAsia="PMingLiU" w:hAnsi="Times New Roman" w:cs="Times New Roman"/>
          <w:kern w:val="2"/>
          <w:sz w:val="24"/>
          <w:lang w:eastAsia="en-US"/>
        </w:rPr>
        <w:t xml:space="preserve"> in Release 13</w:t>
      </w:r>
      <w:r w:rsidR="00F61825">
        <w:rPr>
          <w:rFonts w:ascii="Times New Roman" w:eastAsia="PMingLiU" w:hAnsi="Times New Roman" w:cs="Times New Roman"/>
          <w:kern w:val="2"/>
          <w:sz w:val="24"/>
          <w:lang w:eastAsia="en-US"/>
        </w:rPr>
        <w:t>, as well as Release 14,</w:t>
      </w:r>
      <w:r w:rsidR="002C430A">
        <w:rPr>
          <w:rFonts w:ascii="Times New Roman" w:eastAsia="PMingLiU" w:hAnsi="Times New Roman" w:cs="Times New Roman"/>
          <w:kern w:val="2"/>
          <w:sz w:val="24"/>
          <w:lang w:eastAsia="en-US"/>
        </w:rPr>
        <w:t xml:space="preserve"> for other category UEs supporting CE with two or four receive antennas. </w:t>
      </w:r>
      <w:r w:rsidR="00F61825">
        <w:rPr>
          <w:rFonts w:ascii="Times New Roman" w:eastAsia="PMingLiU" w:hAnsi="Times New Roman" w:cs="Times New Roman"/>
          <w:kern w:val="2"/>
          <w:sz w:val="24"/>
          <w:lang w:val="en-GB" w:eastAsia="en-US"/>
        </w:rPr>
        <w:t>In this contribution, we</w:t>
      </w:r>
      <w:r w:rsidR="002C430A">
        <w:rPr>
          <w:rFonts w:ascii="Times New Roman" w:eastAsia="PMingLiU" w:hAnsi="Times New Roman" w:cs="Times New Roman"/>
          <w:kern w:val="2"/>
          <w:sz w:val="24"/>
          <w:lang w:val="en-GB" w:eastAsia="en-US"/>
        </w:rPr>
        <w:t xml:space="preserve"> discuss our vie</w:t>
      </w:r>
      <w:r w:rsidR="00740CAC">
        <w:rPr>
          <w:rFonts w:ascii="Times New Roman" w:eastAsia="PMingLiU" w:hAnsi="Times New Roman" w:cs="Times New Roman"/>
          <w:kern w:val="2"/>
          <w:sz w:val="24"/>
          <w:lang w:val="en-GB" w:eastAsia="en-US"/>
        </w:rPr>
        <w:t xml:space="preserve">ws on the introduction of the </w:t>
      </w:r>
      <w:r w:rsidR="002C430A">
        <w:rPr>
          <w:rFonts w:ascii="Times New Roman" w:eastAsia="PMingLiU" w:hAnsi="Times New Roman" w:cs="Times New Roman"/>
          <w:kern w:val="2"/>
          <w:sz w:val="24"/>
          <w:lang w:val="en-GB" w:eastAsia="en-US"/>
        </w:rPr>
        <w:t>demodulation requirements for UEs supporting CE mode with two or four receive antennas</w:t>
      </w:r>
      <w:r w:rsidR="00F61825">
        <w:rPr>
          <w:rFonts w:ascii="Times New Roman" w:eastAsia="PMingLiU" w:hAnsi="Times New Roman" w:cs="Times New Roman"/>
          <w:kern w:val="2"/>
          <w:sz w:val="24"/>
          <w:lang w:val="en-GB" w:eastAsia="en-US"/>
        </w:rPr>
        <w:t xml:space="preserve"> in Release 14</w:t>
      </w:r>
      <w:r w:rsidR="002C430A">
        <w:rPr>
          <w:rFonts w:ascii="Times New Roman" w:eastAsia="PMingLiU" w:hAnsi="Times New Roman" w:cs="Times New Roman"/>
          <w:kern w:val="2"/>
          <w:sz w:val="24"/>
          <w:lang w:val="en-GB" w:eastAsia="en-US"/>
        </w:rPr>
        <w:t>.</w:t>
      </w:r>
    </w:p>
    <w:p w14:paraId="6F713BFD" w14:textId="77777777" w:rsidR="009E0290" w:rsidRPr="008D0901" w:rsidRDefault="009E0290" w:rsidP="008D0901">
      <w:pPr>
        <w:widowControl w:val="0"/>
        <w:spacing w:after="0" w:line="240" w:lineRule="auto"/>
        <w:jc w:val="both"/>
        <w:rPr>
          <w:rFonts w:ascii="Times New Roman" w:eastAsia="PMingLiU" w:hAnsi="Times New Roman" w:cs="Times New Roman"/>
          <w:kern w:val="2"/>
          <w:sz w:val="24"/>
          <w:lang w:val="en-GB" w:eastAsia="en-US"/>
        </w:rPr>
      </w:pPr>
    </w:p>
    <w:p w14:paraId="66173F7C" w14:textId="656ADB18" w:rsidR="00C207CE" w:rsidRPr="008B1A04" w:rsidRDefault="00740CAC"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bookmarkStart w:id="1" w:name="OLE_LINK15"/>
      <w:bookmarkStart w:id="2" w:name="OLE_LINK16"/>
      <w:bookmarkStart w:id="3" w:name="OLE_LINK21"/>
      <w:bookmarkStart w:id="4" w:name="OLE_LINK22"/>
      <w:bookmarkStart w:id="5" w:name="OLE_LINK23"/>
      <w:bookmarkStart w:id="6" w:name="OLE_LINK11"/>
      <w:bookmarkStart w:id="7" w:name="OLE_LINK12"/>
      <w:r>
        <w:rPr>
          <w:rFonts w:ascii="Arial" w:eastAsia="PMingLiU" w:hAnsi="Arial" w:cs="Times New Roman"/>
          <w:sz w:val="32"/>
          <w:szCs w:val="32"/>
          <w:lang w:val="en-GB" w:eastAsia="zh-TW"/>
        </w:rPr>
        <w:t>Discussion on introduction of demodulation requirements for UEs supporting CE with two or four receive antennas</w:t>
      </w:r>
    </w:p>
    <w:bookmarkEnd w:id="1"/>
    <w:bookmarkEnd w:id="2"/>
    <w:bookmarkEnd w:id="3"/>
    <w:bookmarkEnd w:id="4"/>
    <w:bookmarkEnd w:id="5"/>
    <w:bookmarkEnd w:id="6"/>
    <w:bookmarkEnd w:id="7"/>
    <w:p w14:paraId="24EB6B83" w14:textId="77777777" w:rsidR="002F128A" w:rsidRDefault="002F128A" w:rsidP="000A4DF9">
      <w:pPr>
        <w:widowControl w:val="0"/>
        <w:spacing w:after="0" w:line="240" w:lineRule="auto"/>
        <w:jc w:val="both"/>
        <w:rPr>
          <w:rFonts w:ascii="Times New Roman" w:eastAsia="PMingLiU" w:hAnsi="Times New Roman" w:cs="Times New Roman"/>
          <w:kern w:val="2"/>
          <w:sz w:val="24"/>
          <w:lang w:val="en-GB" w:eastAsia="en-US"/>
        </w:rPr>
      </w:pPr>
    </w:p>
    <w:p w14:paraId="61DA5364" w14:textId="16A7FEF5" w:rsidR="00D102FC" w:rsidRDefault="00CD63FB" w:rsidP="00F61825">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val="en-GB" w:eastAsia="en-US"/>
        </w:rPr>
        <w:t xml:space="preserve">In </w:t>
      </w:r>
      <w:r>
        <w:rPr>
          <w:rFonts w:ascii="Times New Roman" w:eastAsia="PMingLiU" w:hAnsi="Times New Roman" w:cs="Times New Roman"/>
          <w:kern w:val="2"/>
          <w:sz w:val="24"/>
          <w:lang w:eastAsia="en-US"/>
        </w:rPr>
        <w:t xml:space="preserve">RAN4#82bis meeting, the issue about how to introduce the test setup and demodulation requirements for non-BL/CE UEs </w:t>
      </w:r>
      <w:r w:rsidR="00116D63">
        <w:rPr>
          <w:rFonts w:ascii="Times New Roman" w:eastAsia="PMingLiU" w:hAnsi="Times New Roman" w:cs="Times New Roman"/>
          <w:kern w:val="2"/>
          <w:sz w:val="24"/>
          <w:lang w:eastAsia="en-US"/>
        </w:rPr>
        <w:t xml:space="preserve">with 2 or 4 receive antennas </w:t>
      </w:r>
      <w:r>
        <w:rPr>
          <w:rFonts w:ascii="Times New Roman" w:eastAsia="PMingLiU" w:hAnsi="Times New Roman" w:cs="Times New Roman"/>
          <w:kern w:val="2"/>
          <w:sz w:val="24"/>
          <w:lang w:eastAsia="en-US"/>
        </w:rPr>
        <w:t>in Release 13</w:t>
      </w:r>
      <w:r w:rsidR="00F61825">
        <w:rPr>
          <w:rFonts w:ascii="Times New Roman" w:eastAsia="PMingLiU" w:hAnsi="Times New Roman" w:cs="Times New Roman"/>
          <w:kern w:val="2"/>
          <w:sz w:val="24"/>
          <w:lang w:eastAsia="en-US"/>
        </w:rPr>
        <w:t xml:space="preserve"> </w:t>
      </w:r>
      <w:r w:rsidR="00116D63">
        <w:rPr>
          <w:rFonts w:ascii="Times New Roman" w:eastAsia="PMingLiU" w:hAnsi="Times New Roman" w:cs="Times New Roman"/>
          <w:kern w:val="2"/>
          <w:sz w:val="24"/>
          <w:lang w:eastAsia="en-US"/>
        </w:rPr>
        <w:t xml:space="preserve">and 14 </w:t>
      </w:r>
      <w:r w:rsidR="00F61825">
        <w:rPr>
          <w:rFonts w:ascii="Times New Roman" w:eastAsia="PMingLiU" w:hAnsi="Times New Roman" w:cs="Times New Roman"/>
          <w:kern w:val="2"/>
          <w:sz w:val="24"/>
          <w:lang w:eastAsia="en-US"/>
        </w:rPr>
        <w:t>was discussed. A way forward [5</w:t>
      </w:r>
      <w:r>
        <w:rPr>
          <w:rFonts w:ascii="Times New Roman" w:eastAsia="PMingLiU" w:hAnsi="Times New Roman" w:cs="Times New Roman"/>
          <w:kern w:val="2"/>
          <w:sz w:val="24"/>
          <w:lang w:eastAsia="en-US"/>
        </w:rPr>
        <w:t xml:space="preserve">] </w:t>
      </w:r>
      <w:r w:rsidR="00FD7713">
        <w:rPr>
          <w:rFonts w:ascii="Times New Roman" w:eastAsia="PMingLiU" w:hAnsi="Times New Roman" w:cs="Times New Roman"/>
          <w:kern w:val="2"/>
          <w:sz w:val="24"/>
          <w:lang w:eastAsia="en-US"/>
        </w:rPr>
        <w:t>was made, which included three</w:t>
      </w:r>
      <w:r w:rsidR="00D102FC">
        <w:rPr>
          <w:rFonts w:ascii="Times New Roman" w:eastAsia="PMingLiU" w:hAnsi="Times New Roman" w:cs="Times New Roman"/>
          <w:kern w:val="2"/>
          <w:sz w:val="24"/>
          <w:lang w:eastAsia="en-US"/>
        </w:rPr>
        <w:t xml:space="preserve"> options as shown in Table 1 below.</w:t>
      </w:r>
    </w:p>
    <w:p w14:paraId="0FBE0A82" w14:textId="2087A239" w:rsidR="00D102FC" w:rsidRDefault="00FD7713" w:rsidP="0011538C">
      <w:pPr>
        <w:widowControl w:val="0"/>
        <w:spacing w:after="0" w:line="240" w:lineRule="auto"/>
        <w:jc w:val="both"/>
        <w:rPr>
          <w:rFonts w:ascii="Times New Roman" w:eastAsia="PMingLiU" w:hAnsi="Times New Roman" w:cs="Times New Roman"/>
          <w:kern w:val="2"/>
          <w:sz w:val="24"/>
          <w:lang w:eastAsia="en-US"/>
        </w:rPr>
      </w:pPr>
      <w:r>
        <w:rPr>
          <w:rFonts w:ascii="Times New Roman" w:eastAsia="PMingLiU" w:hAnsi="Times New Roman" w:cs="Times New Roman"/>
          <w:noProof/>
          <w:kern w:val="2"/>
          <w:sz w:val="24"/>
        </w:rPr>
        <w:lastRenderedPageBreak/>
        <w:drawing>
          <wp:inline distT="0" distB="0" distL="0" distR="0" wp14:anchorId="66DEF12B" wp14:editId="5341DB51">
            <wp:extent cx="6118225" cy="206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118225" cy="2061210"/>
                    </a:xfrm>
                    <a:prstGeom prst="rect">
                      <a:avLst/>
                    </a:prstGeom>
                    <a:noFill/>
                    <a:ln>
                      <a:noFill/>
                    </a:ln>
                  </pic:spPr>
                </pic:pic>
              </a:graphicData>
            </a:graphic>
          </wp:inline>
        </w:drawing>
      </w:r>
    </w:p>
    <w:p w14:paraId="6154798E" w14:textId="77777777" w:rsidR="00FD7713" w:rsidRPr="00FD7713" w:rsidRDefault="00FD7713" w:rsidP="00FD7713">
      <w:pPr>
        <w:widowControl w:val="0"/>
        <w:spacing w:after="0" w:line="240" w:lineRule="auto"/>
        <w:jc w:val="center"/>
        <w:rPr>
          <w:rFonts w:ascii="Times New Roman" w:eastAsia="PMingLiU" w:hAnsi="Times New Roman" w:cs="Times New Roman"/>
          <w:kern w:val="2"/>
          <w:sz w:val="20"/>
          <w:szCs w:val="20"/>
          <w:lang w:eastAsia="en-US"/>
        </w:rPr>
      </w:pPr>
      <w:r w:rsidRPr="00FD7713">
        <w:rPr>
          <w:rFonts w:ascii="Times New Roman" w:eastAsia="PMingLiU" w:hAnsi="Times New Roman" w:cs="Times New Roman"/>
          <w:kern w:val="2"/>
          <w:sz w:val="20"/>
          <w:szCs w:val="20"/>
          <w:lang w:eastAsia="en-US"/>
        </w:rPr>
        <w:t>Table 1 Options for antenna connection and test setup</w:t>
      </w:r>
    </w:p>
    <w:p w14:paraId="45ECB3B4" w14:textId="77777777" w:rsidR="00116D63" w:rsidRDefault="00116D63" w:rsidP="00D23BE1">
      <w:pPr>
        <w:widowControl w:val="0"/>
        <w:spacing w:after="0" w:line="360" w:lineRule="auto"/>
        <w:jc w:val="both"/>
        <w:rPr>
          <w:rFonts w:ascii="Times New Roman" w:eastAsia="PMingLiU" w:hAnsi="Times New Roman" w:cs="Times New Roman"/>
          <w:kern w:val="2"/>
          <w:sz w:val="24"/>
          <w:lang w:eastAsia="en-US"/>
        </w:rPr>
      </w:pPr>
    </w:p>
    <w:p w14:paraId="1FE07B41" w14:textId="6D0CBA99" w:rsidR="00D23BE1" w:rsidRDefault="00D23BE1"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 xml:space="preserve">As an example, Figure 1 below illustrates the antenna connection for a UE supporting CE tests with 2×2 antenna configuration.   </w:t>
      </w:r>
    </w:p>
    <w:p w14:paraId="6D850AEE" w14:textId="00C1A4EB" w:rsidR="00D23BE1" w:rsidRDefault="00D23BE1" w:rsidP="00D23BE1">
      <w:pPr>
        <w:widowControl w:val="0"/>
        <w:spacing w:after="0" w:line="240" w:lineRule="auto"/>
        <w:jc w:val="center"/>
        <w:rPr>
          <w:rFonts w:ascii="Times New Roman" w:eastAsia="PMingLiU" w:hAnsi="Times New Roman" w:cs="Times New Roman"/>
          <w:kern w:val="2"/>
          <w:sz w:val="24"/>
          <w:lang w:eastAsia="en-US"/>
        </w:rPr>
      </w:pPr>
      <w:r w:rsidRPr="00651234">
        <w:rPr>
          <w:i/>
          <w:noProof/>
        </w:rPr>
        <w:drawing>
          <wp:inline distT="0" distB="0" distL="0" distR="0" wp14:anchorId="6FB91E05" wp14:editId="6F072920">
            <wp:extent cx="3981450" cy="1891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81450" cy="1891665"/>
                    </a:xfrm>
                    <a:prstGeom prst="rect">
                      <a:avLst/>
                    </a:prstGeom>
                    <a:noFill/>
                    <a:ln>
                      <a:noFill/>
                    </a:ln>
                  </pic:spPr>
                </pic:pic>
              </a:graphicData>
            </a:graphic>
          </wp:inline>
        </w:drawing>
      </w:r>
    </w:p>
    <w:p w14:paraId="2401464C" w14:textId="15164065" w:rsidR="00D23BE1" w:rsidRPr="00D23BE1" w:rsidRDefault="00D23BE1" w:rsidP="00D23BE1">
      <w:pPr>
        <w:widowControl w:val="0"/>
        <w:spacing w:after="0" w:line="240" w:lineRule="auto"/>
        <w:jc w:val="center"/>
        <w:rPr>
          <w:rFonts w:ascii="Times New Roman" w:eastAsia="PMingLiU" w:hAnsi="Times New Roman" w:cs="Times New Roman"/>
          <w:kern w:val="2"/>
          <w:sz w:val="20"/>
          <w:szCs w:val="20"/>
          <w:lang w:eastAsia="en-US"/>
        </w:rPr>
      </w:pPr>
      <w:r w:rsidRPr="00D23BE1">
        <w:rPr>
          <w:rFonts w:ascii="Times New Roman" w:eastAsia="PMingLiU" w:hAnsi="Times New Roman" w:cs="Times New Roman"/>
          <w:kern w:val="2"/>
          <w:sz w:val="20"/>
          <w:szCs w:val="20"/>
          <w:lang w:eastAsia="en-US"/>
        </w:rPr>
        <w:t xml:space="preserve">Figure 1 </w:t>
      </w:r>
      <w:r>
        <w:rPr>
          <w:rFonts w:ascii="Times New Roman" w:eastAsia="PMingLiU" w:hAnsi="Times New Roman" w:cs="Times New Roman"/>
          <w:kern w:val="2"/>
          <w:sz w:val="20"/>
          <w:szCs w:val="20"/>
          <w:lang w:eastAsia="en-US"/>
        </w:rPr>
        <w:t>E</w:t>
      </w:r>
      <w:r w:rsidRPr="00D23BE1">
        <w:rPr>
          <w:rFonts w:ascii="Times New Roman" w:eastAsia="PMingLiU" w:hAnsi="Times New Roman" w:cs="Times New Roman"/>
          <w:kern w:val="2"/>
          <w:sz w:val="20"/>
          <w:szCs w:val="20"/>
          <w:lang w:eastAsia="en-US"/>
        </w:rPr>
        <w:t>xample of the antenna connection for a UE supporting CE tests with 2×2 antenna configuration</w:t>
      </w:r>
    </w:p>
    <w:p w14:paraId="3D52AE73" w14:textId="77777777" w:rsidR="00D23BE1" w:rsidRDefault="00D23BE1" w:rsidP="0011538C">
      <w:pPr>
        <w:widowControl w:val="0"/>
        <w:spacing w:after="0" w:line="240" w:lineRule="auto"/>
        <w:jc w:val="both"/>
        <w:rPr>
          <w:rFonts w:ascii="Times New Roman" w:eastAsia="PMingLiU" w:hAnsi="Times New Roman" w:cs="Times New Roman"/>
          <w:kern w:val="2"/>
          <w:sz w:val="24"/>
          <w:lang w:eastAsia="en-US"/>
        </w:rPr>
      </w:pPr>
    </w:p>
    <w:p w14:paraId="6AA62BA7" w14:textId="322487FC" w:rsidR="00CF3B79" w:rsidRDefault="00116D63" w:rsidP="00D23BE1">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In our parallel contribution [</w:t>
      </w:r>
      <w:r w:rsidR="00A52243">
        <w:rPr>
          <w:rFonts w:ascii="Times New Roman" w:eastAsia="PMingLiU" w:hAnsi="Times New Roman" w:cs="Times New Roman"/>
          <w:kern w:val="2"/>
          <w:sz w:val="24"/>
          <w:lang w:eastAsia="en-US"/>
        </w:rPr>
        <w:t>6</w:t>
      </w:r>
      <w:r>
        <w:rPr>
          <w:rFonts w:ascii="Times New Roman" w:eastAsia="PMingLiU" w:hAnsi="Times New Roman" w:cs="Times New Roman"/>
          <w:kern w:val="2"/>
          <w:sz w:val="24"/>
          <w:lang w:eastAsia="en-US"/>
        </w:rPr>
        <w:t>]</w:t>
      </w:r>
      <w:r w:rsidR="00FD7713">
        <w:rPr>
          <w:rFonts w:ascii="Times New Roman" w:eastAsia="PMingLiU" w:hAnsi="Times New Roman" w:cs="Times New Roman"/>
          <w:kern w:val="2"/>
          <w:sz w:val="24"/>
          <w:lang w:eastAsia="en-US"/>
        </w:rPr>
        <w:t xml:space="preserve">, </w:t>
      </w:r>
      <w:r w:rsidR="00A52243">
        <w:rPr>
          <w:rFonts w:ascii="Times New Roman" w:eastAsia="PMingLiU" w:hAnsi="Times New Roman" w:cs="Times New Roman"/>
          <w:kern w:val="2"/>
          <w:sz w:val="24"/>
          <w:lang w:eastAsia="en-US"/>
        </w:rPr>
        <w:t xml:space="preserve">considering the time limit for Release 13 maintenance, </w:t>
      </w:r>
      <w:r w:rsidR="00FD7713">
        <w:rPr>
          <w:rFonts w:ascii="Times New Roman" w:eastAsia="PMingLiU" w:hAnsi="Times New Roman" w:cs="Times New Roman"/>
          <w:kern w:val="2"/>
          <w:sz w:val="24"/>
          <w:lang w:eastAsia="en-US"/>
        </w:rPr>
        <w:t xml:space="preserve">we </w:t>
      </w:r>
      <w:r w:rsidR="00A52243">
        <w:rPr>
          <w:rFonts w:ascii="Times New Roman" w:eastAsia="PMingLiU" w:hAnsi="Times New Roman" w:cs="Times New Roman"/>
          <w:kern w:val="2"/>
          <w:sz w:val="24"/>
          <w:lang w:eastAsia="en-US"/>
        </w:rPr>
        <w:t xml:space="preserve">propose to apply </w:t>
      </w:r>
      <w:r w:rsidR="00FD7713">
        <w:rPr>
          <w:rFonts w:ascii="Times New Roman" w:eastAsia="PMingLiU" w:hAnsi="Times New Roman" w:cs="Times New Roman"/>
          <w:kern w:val="2"/>
          <w:sz w:val="24"/>
          <w:lang w:eastAsia="en-US"/>
        </w:rPr>
        <w:t>Option 1 (i.e. either Option 1-1 or 1-2)</w:t>
      </w:r>
      <w:r w:rsidR="00A52243">
        <w:rPr>
          <w:rFonts w:ascii="Times New Roman" w:eastAsia="PMingLiU" w:hAnsi="Times New Roman" w:cs="Times New Roman"/>
          <w:kern w:val="2"/>
          <w:sz w:val="24"/>
          <w:lang w:eastAsia="en-US"/>
        </w:rPr>
        <w:t xml:space="preserve"> for Release 13 non-BL/CE UE’s </w:t>
      </w:r>
      <w:r w:rsidR="00A52243" w:rsidRPr="00522A6C">
        <w:rPr>
          <w:rFonts w:ascii="Times New Roman" w:eastAsia="PMingLiU" w:hAnsi="Times New Roman" w:cs="Times New Roman"/>
          <w:kern w:val="2"/>
          <w:sz w:val="24"/>
          <w:lang w:eastAsia="en-US"/>
        </w:rPr>
        <w:t>antenna connection</w:t>
      </w:r>
      <w:r w:rsidR="00A52243">
        <w:rPr>
          <w:rFonts w:ascii="Times New Roman" w:eastAsia="PMingLiU" w:hAnsi="Times New Roman" w:cs="Times New Roman"/>
          <w:kern w:val="2"/>
          <w:sz w:val="24"/>
          <w:lang w:eastAsia="en-US"/>
        </w:rPr>
        <w:t xml:space="preserve">, </w:t>
      </w:r>
      <w:r w:rsidR="00A52243" w:rsidRPr="00522A6C">
        <w:rPr>
          <w:rFonts w:ascii="Times New Roman" w:eastAsia="PMingLiU" w:hAnsi="Times New Roman" w:cs="Times New Roman"/>
          <w:kern w:val="2"/>
          <w:sz w:val="24"/>
          <w:lang w:eastAsia="en-US"/>
        </w:rPr>
        <w:t>test setup</w:t>
      </w:r>
      <w:r w:rsidR="00A52243">
        <w:rPr>
          <w:rFonts w:ascii="Times New Roman" w:eastAsia="PMingLiU" w:hAnsi="Times New Roman" w:cs="Times New Roman"/>
          <w:kern w:val="2"/>
          <w:sz w:val="24"/>
          <w:lang w:eastAsia="en-US"/>
        </w:rPr>
        <w:t xml:space="preserve"> and demodulation requirements. However, since Release 14 </w:t>
      </w:r>
      <w:proofErr w:type="spellStart"/>
      <w:r w:rsidR="00A52243">
        <w:rPr>
          <w:rFonts w:ascii="Times New Roman" w:eastAsia="PMingLiU" w:hAnsi="Times New Roman" w:cs="Times New Roman"/>
          <w:kern w:val="2"/>
          <w:sz w:val="24"/>
          <w:lang w:eastAsia="en-US"/>
        </w:rPr>
        <w:t>FeMTC’s</w:t>
      </w:r>
      <w:proofErr w:type="spellEnd"/>
      <w:r w:rsidR="00A52243">
        <w:rPr>
          <w:rFonts w:ascii="Times New Roman" w:eastAsia="PMingLiU" w:hAnsi="Times New Roman" w:cs="Times New Roman"/>
          <w:kern w:val="2"/>
          <w:sz w:val="24"/>
          <w:lang w:eastAsia="en-US"/>
        </w:rPr>
        <w:t xml:space="preserve"> demodulation performance work is still on-going, we reckon that Option 2 would also be acceptable and can be completed within reasonable WI time schedule. </w:t>
      </w:r>
    </w:p>
    <w:p w14:paraId="4BAD58E1" w14:textId="77777777" w:rsidR="00A57C6D" w:rsidRDefault="00A57C6D" w:rsidP="00D23BE1">
      <w:pPr>
        <w:widowControl w:val="0"/>
        <w:spacing w:after="0" w:line="360" w:lineRule="auto"/>
        <w:jc w:val="both"/>
        <w:rPr>
          <w:rFonts w:ascii="Times New Roman" w:eastAsia="PMingLiU" w:hAnsi="Times New Roman" w:cs="Times New Roman"/>
          <w:kern w:val="2"/>
          <w:sz w:val="24"/>
          <w:lang w:eastAsia="en-US"/>
        </w:rPr>
      </w:pPr>
    </w:p>
    <w:p w14:paraId="5437877A" w14:textId="7974C10B" w:rsidR="00A57C6D" w:rsidRDefault="00A52243" w:rsidP="00056E8B">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Our</w:t>
      </w:r>
      <w:r w:rsidR="00A57C6D">
        <w:rPr>
          <w:rFonts w:ascii="Times New Roman" w:eastAsia="PMingLiU" w:hAnsi="Times New Roman" w:cs="Times New Roman"/>
          <w:kern w:val="2"/>
          <w:sz w:val="24"/>
          <w:lang w:eastAsia="en-US"/>
        </w:rPr>
        <w:t xml:space="preserve"> understand</w:t>
      </w:r>
      <w:r>
        <w:rPr>
          <w:rFonts w:ascii="Times New Roman" w:eastAsia="PMingLiU" w:hAnsi="Times New Roman" w:cs="Times New Roman"/>
          <w:kern w:val="2"/>
          <w:sz w:val="24"/>
          <w:lang w:eastAsia="en-US"/>
        </w:rPr>
        <w:t>ing</w:t>
      </w:r>
      <w:r w:rsidR="00A57C6D">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is that Option 2 may</w:t>
      </w:r>
      <w:r w:rsidR="00A57C6D">
        <w:rPr>
          <w:rFonts w:ascii="Times New Roman" w:eastAsia="PMingLiU" w:hAnsi="Times New Roman" w:cs="Times New Roman"/>
          <w:kern w:val="2"/>
          <w:sz w:val="24"/>
          <w:lang w:eastAsia="en-US"/>
        </w:rPr>
        <w:t xml:space="preserve"> explore the full diversity gain by adopting full antenna connection and independent fading channels for each receive antenna. Given the full diversity gain, the repetition number for each existing test case is very likely to be changed to satisfy the coverage r</w:t>
      </w:r>
      <w:r>
        <w:rPr>
          <w:rFonts w:ascii="Times New Roman" w:eastAsia="PMingLiU" w:hAnsi="Times New Roman" w:cs="Times New Roman"/>
          <w:kern w:val="2"/>
          <w:sz w:val="24"/>
          <w:lang w:eastAsia="en-US"/>
        </w:rPr>
        <w:t>equirement. It is reasonable to perform</w:t>
      </w:r>
      <w:r w:rsidR="00A57C6D">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 xml:space="preserve">a </w:t>
      </w:r>
      <w:r w:rsidR="00A57C6D">
        <w:rPr>
          <w:rFonts w:ascii="Times New Roman" w:eastAsia="PMingLiU" w:hAnsi="Times New Roman" w:cs="Times New Roman"/>
          <w:kern w:val="2"/>
          <w:sz w:val="24"/>
          <w:lang w:eastAsia="en-US"/>
        </w:rPr>
        <w:t xml:space="preserve">new simulation campaign </w:t>
      </w:r>
      <w:r w:rsidR="00D170CD">
        <w:rPr>
          <w:rFonts w:ascii="Times New Roman" w:eastAsia="PMingLiU" w:hAnsi="Times New Roman" w:cs="Times New Roman"/>
          <w:kern w:val="2"/>
          <w:sz w:val="24"/>
          <w:lang w:eastAsia="en-US"/>
        </w:rPr>
        <w:t>to set the corresponding</w:t>
      </w:r>
      <w:r>
        <w:rPr>
          <w:rFonts w:ascii="Times New Roman" w:eastAsia="PMingLiU" w:hAnsi="Times New Roman" w:cs="Times New Roman"/>
          <w:kern w:val="2"/>
          <w:sz w:val="24"/>
          <w:lang w:eastAsia="en-US"/>
        </w:rPr>
        <w:t xml:space="preserve"> repetition and SNR level</w:t>
      </w:r>
      <w:r w:rsidR="00D170CD">
        <w:rPr>
          <w:rFonts w:ascii="Times New Roman" w:eastAsia="PMingLiU" w:hAnsi="Times New Roman" w:cs="Times New Roman"/>
          <w:kern w:val="2"/>
          <w:sz w:val="24"/>
          <w:lang w:eastAsia="en-US"/>
        </w:rPr>
        <w:t>s</w:t>
      </w:r>
      <w:r w:rsidR="00D23BE1">
        <w:rPr>
          <w:rFonts w:ascii="Times New Roman" w:eastAsia="PMingLiU" w:hAnsi="Times New Roman" w:cs="Times New Roman"/>
          <w:kern w:val="2"/>
          <w:sz w:val="24"/>
          <w:lang w:eastAsia="en-US"/>
        </w:rPr>
        <w:t xml:space="preserve">, </w:t>
      </w:r>
      <w:r w:rsidR="00D170CD">
        <w:rPr>
          <w:rFonts w:ascii="Times New Roman" w:eastAsia="PMingLiU" w:hAnsi="Times New Roman" w:cs="Times New Roman"/>
          <w:kern w:val="2"/>
          <w:sz w:val="24"/>
          <w:lang w:eastAsia="en-US"/>
        </w:rPr>
        <w:t>as well as</w:t>
      </w:r>
      <w:r w:rsidR="00D23BE1">
        <w:rPr>
          <w:rFonts w:ascii="Times New Roman" w:eastAsia="PMingLiU" w:hAnsi="Times New Roman" w:cs="Times New Roman"/>
          <w:kern w:val="2"/>
          <w:sz w:val="24"/>
          <w:lang w:eastAsia="en-US"/>
        </w:rPr>
        <w:t xml:space="preserve"> to make simulation results and requirements alignment. </w:t>
      </w:r>
    </w:p>
    <w:p w14:paraId="14D2503C" w14:textId="77777777" w:rsidR="00A57C6D" w:rsidRDefault="00A57C6D" w:rsidP="00056E8B">
      <w:pPr>
        <w:widowControl w:val="0"/>
        <w:spacing w:after="0" w:line="360" w:lineRule="auto"/>
        <w:jc w:val="both"/>
        <w:rPr>
          <w:rFonts w:ascii="Times New Roman" w:eastAsia="PMingLiU" w:hAnsi="Times New Roman" w:cs="Times New Roman"/>
          <w:kern w:val="2"/>
          <w:sz w:val="24"/>
          <w:lang w:eastAsia="en-US"/>
        </w:rPr>
      </w:pPr>
    </w:p>
    <w:p w14:paraId="7921E4C3" w14:textId="0F1EB08B" w:rsidR="00D23BE1" w:rsidRDefault="00D23BE1" w:rsidP="00056E8B">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A</w:t>
      </w:r>
      <w:r w:rsidR="00C16D3B">
        <w:rPr>
          <w:rFonts w:ascii="Times New Roman" w:eastAsia="PMingLiU" w:hAnsi="Times New Roman" w:cs="Times New Roman"/>
          <w:kern w:val="2"/>
          <w:sz w:val="24"/>
          <w:lang w:eastAsia="en-US"/>
        </w:rPr>
        <w:t xml:space="preserve">s for Option 3, the potential justification is that a non-BL/CE UE </w:t>
      </w:r>
      <w:r w:rsidR="00056E8B">
        <w:rPr>
          <w:rFonts w:ascii="Times New Roman" w:eastAsia="PMingLiU" w:hAnsi="Times New Roman" w:cs="Times New Roman"/>
          <w:kern w:val="2"/>
          <w:sz w:val="24"/>
          <w:lang w:eastAsia="en-US"/>
        </w:rPr>
        <w:t xml:space="preserve">with more than one receive antenna should </w:t>
      </w:r>
      <w:r w:rsidR="00C16D3B">
        <w:rPr>
          <w:rFonts w:ascii="Times New Roman" w:eastAsia="PMingLiU" w:hAnsi="Times New Roman" w:cs="Times New Roman"/>
          <w:kern w:val="2"/>
          <w:sz w:val="24"/>
          <w:lang w:eastAsia="en-US"/>
        </w:rPr>
        <w:t>not be forced to</w:t>
      </w:r>
      <w:r w:rsidR="00056E8B">
        <w:rPr>
          <w:rFonts w:ascii="Times New Roman" w:eastAsia="PMingLiU" w:hAnsi="Times New Roman" w:cs="Times New Roman"/>
          <w:kern w:val="2"/>
          <w:sz w:val="24"/>
          <w:lang w:eastAsia="en-US"/>
        </w:rPr>
        <w:t xml:space="preserve"> always use</w:t>
      </w:r>
      <w:r w:rsidR="00C16D3B">
        <w:rPr>
          <w:rFonts w:ascii="Times New Roman" w:eastAsia="PMingLiU" w:hAnsi="Times New Roman" w:cs="Times New Roman"/>
          <w:kern w:val="2"/>
          <w:sz w:val="24"/>
          <w:lang w:eastAsia="en-US"/>
        </w:rPr>
        <w:t xml:space="preserve"> </w:t>
      </w:r>
      <w:r w:rsidR="00056E8B">
        <w:rPr>
          <w:rFonts w:ascii="Times New Roman" w:eastAsia="PMingLiU" w:hAnsi="Times New Roman" w:cs="Times New Roman"/>
          <w:kern w:val="2"/>
          <w:sz w:val="24"/>
          <w:lang w:eastAsia="en-US"/>
        </w:rPr>
        <w:t xml:space="preserve">multiple antennas for signal reception. In the sense of power saving, a non-BL/CE UE with more than one receive antenna can turn only one antenna on for signal </w:t>
      </w:r>
      <w:r w:rsidR="00056E8B">
        <w:rPr>
          <w:rFonts w:ascii="Times New Roman" w:eastAsia="PMingLiU" w:hAnsi="Times New Roman" w:cs="Times New Roman"/>
          <w:kern w:val="2"/>
          <w:sz w:val="24"/>
          <w:lang w:eastAsia="en-US"/>
        </w:rPr>
        <w:lastRenderedPageBreak/>
        <w:t xml:space="preserve">reception. Considering the repeated transmission in </w:t>
      </w:r>
      <w:proofErr w:type="spellStart"/>
      <w:r w:rsidR="00D170CD">
        <w:rPr>
          <w:rFonts w:ascii="Times New Roman" w:eastAsia="PMingLiU" w:hAnsi="Times New Roman" w:cs="Times New Roman"/>
          <w:kern w:val="2"/>
          <w:sz w:val="24"/>
          <w:lang w:eastAsia="en-US"/>
        </w:rPr>
        <w:t>F</w:t>
      </w:r>
      <w:r w:rsidR="00056E8B">
        <w:rPr>
          <w:rFonts w:ascii="Times New Roman" w:eastAsia="PMingLiU" w:hAnsi="Times New Roman" w:cs="Times New Roman"/>
          <w:kern w:val="2"/>
          <w:sz w:val="24"/>
          <w:lang w:eastAsia="en-US"/>
        </w:rPr>
        <w:t>eMTC</w:t>
      </w:r>
      <w:proofErr w:type="spellEnd"/>
      <w:r w:rsidR="00056E8B">
        <w:rPr>
          <w:rFonts w:ascii="Times New Roman" w:eastAsia="PMingLiU" w:hAnsi="Times New Roman" w:cs="Times New Roman"/>
          <w:kern w:val="2"/>
          <w:sz w:val="24"/>
          <w:lang w:eastAsia="en-US"/>
        </w:rPr>
        <w:t xml:space="preserve">, this justification might only stand for limited scenarios with rather high SNR levels. In our view, further study </w:t>
      </w:r>
      <w:r w:rsidR="00522A6C">
        <w:rPr>
          <w:rFonts w:ascii="Times New Roman" w:eastAsia="PMingLiU" w:hAnsi="Times New Roman" w:cs="Times New Roman"/>
          <w:kern w:val="2"/>
          <w:sz w:val="24"/>
          <w:lang w:eastAsia="en-US"/>
        </w:rPr>
        <w:t xml:space="preserve">of non-BL/CE UE with more than one receive antenna </w:t>
      </w:r>
      <w:r w:rsidR="00056E8B">
        <w:rPr>
          <w:rFonts w:ascii="Times New Roman" w:eastAsia="PMingLiU" w:hAnsi="Times New Roman" w:cs="Times New Roman"/>
          <w:kern w:val="2"/>
          <w:sz w:val="24"/>
          <w:lang w:eastAsia="en-US"/>
        </w:rPr>
        <w:t xml:space="preserve">is necessary to justify the </w:t>
      </w:r>
      <w:r w:rsidR="00522A6C">
        <w:rPr>
          <w:rFonts w:ascii="Times New Roman" w:eastAsia="PMingLiU" w:hAnsi="Times New Roman" w:cs="Times New Roman"/>
          <w:kern w:val="2"/>
          <w:sz w:val="24"/>
          <w:lang w:eastAsia="en-US"/>
        </w:rPr>
        <w:t>benefit of using single receive antenna for power saving, comparing to using multiple antennas with potentially shorter repeated transmission.</w:t>
      </w:r>
    </w:p>
    <w:p w14:paraId="7A415A51" w14:textId="77777777" w:rsidR="00522A6C" w:rsidRDefault="00522A6C" w:rsidP="00056E8B">
      <w:pPr>
        <w:widowControl w:val="0"/>
        <w:spacing w:after="0" w:line="360" w:lineRule="auto"/>
        <w:jc w:val="both"/>
        <w:rPr>
          <w:rFonts w:ascii="Times New Roman" w:eastAsia="PMingLiU" w:hAnsi="Times New Roman" w:cs="Times New Roman"/>
          <w:kern w:val="2"/>
          <w:sz w:val="24"/>
          <w:lang w:eastAsia="en-US"/>
        </w:rPr>
      </w:pPr>
    </w:p>
    <w:p w14:paraId="7ADC502A" w14:textId="58BB1FB4" w:rsidR="00A57C6D" w:rsidRDefault="00522A6C" w:rsidP="00522A6C">
      <w:pPr>
        <w:widowControl w:val="0"/>
        <w:spacing w:after="0" w:line="360" w:lineRule="auto"/>
        <w:jc w:val="both"/>
        <w:rPr>
          <w:rFonts w:ascii="Times New Roman" w:eastAsia="PMingLiU" w:hAnsi="Times New Roman" w:cs="Times New Roman"/>
          <w:kern w:val="2"/>
          <w:sz w:val="24"/>
          <w:lang w:eastAsia="en-US"/>
        </w:rPr>
      </w:pPr>
      <w:r>
        <w:rPr>
          <w:rFonts w:ascii="Times New Roman" w:eastAsia="PMingLiU" w:hAnsi="Times New Roman" w:cs="Times New Roman"/>
          <w:kern w:val="2"/>
          <w:sz w:val="24"/>
          <w:lang w:eastAsia="en-US"/>
        </w:rPr>
        <w:t>In summary, we propose that:</w:t>
      </w:r>
    </w:p>
    <w:p w14:paraId="3F0CEC6F" w14:textId="40BF19DB" w:rsidR="00522A6C" w:rsidRDefault="00522A6C" w:rsidP="00522A6C">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w:t>
      </w:r>
      <w:r w:rsidRPr="008A7AE9">
        <w:rPr>
          <w:rFonts w:ascii="Times New Roman" w:eastAsia="PMingLiU" w:hAnsi="Times New Roman" w:cs="Times New Roman"/>
          <w:b/>
          <w:kern w:val="2"/>
          <w:sz w:val="24"/>
          <w:lang w:val="en-GB" w:eastAsia="en-US"/>
        </w:rPr>
        <w:t>:</w:t>
      </w:r>
      <w:r>
        <w:rPr>
          <w:rFonts w:ascii="Times New Roman" w:eastAsia="PMingLiU" w:hAnsi="Times New Roman" w:cs="Times New Roman"/>
          <w:kern w:val="2"/>
          <w:sz w:val="24"/>
          <w:lang w:val="en-GB" w:eastAsia="en-US"/>
        </w:rPr>
        <w:t xml:space="preserve"> </w:t>
      </w:r>
      <w:r w:rsidR="00540618">
        <w:rPr>
          <w:rFonts w:ascii="Times New Roman" w:eastAsia="PMingLiU" w:hAnsi="Times New Roman" w:cs="Times New Roman"/>
          <w:kern w:val="2"/>
          <w:sz w:val="24"/>
          <w:lang w:val="en-GB" w:eastAsia="en-US"/>
        </w:rPr>
        <w:t>To apply</w:t>
      </w:r>
      <w:r w:rsidRPr="00522A6C">
        <w:rPr>
          <w:rFonts w:ascii="Times New Roman" w:eastAsia="PMingLiU" w:hAnsi="Times New Roman" w:cs="Times New Roman"/>
          <w:kern w:val="2"/>
          <w:sz w:val="24"/>
          <w:lang w:eastAsia="en-US"/>
        </w:rPr>
        <w:t xml:space="preserve"> </w:t>
      </w:r>
      <w:r w:rsidR="00D170CD">
        <w:rPr>
          <w:rFonts w:ascii="Times New Roman" w:eastAsia="PMingLiU" w:hAnsi="Times New Roman" w:cs="Times New Roman"/>
          <w:kern w:val="2"/>
          <w:sz w:val="24"/>
          <w:lang w:eastAsia="en-US"/>
        </w:rPr>
        <w:t xml:space="preserve">either </w:t>
      </w:r>
      <w:r>
        <w:rPr>
          <w:rFonts w:ascii="Times New Roman" w:eastAsia="PMingLiU" w:hAnsi="Times New Roman" w:cs="Times New Roman"/>
          <w:kern w:val="2"/>
          <w:sz w:val="24"/>
          <w:lang w:eastAsia="en-US"/>
        </w:rPr>
        <w:t xml:space="preserve">Option 1 </w:t>
      </w:r>
      <w:r w:rsidR="00D170CD">
        <w:rPr>
          <w:rFonts w:ascii="Times New Roman" w:eastAsia="PMingLiU" w:hAnsi="Times New Roman" w:cs="Times New Roman"/>
          <w:kern w:val="2"/>
          <w:sz w:val="24"/>
          <w:lang w:eastAsia="en-US"/>
        </w:rPr>
        <w:t xml:space="preserve">or Option 2 </w:t>
      </w:r>
      <w:r>
        <w:rPr>
          <w:rFonts w:ascii="Times New Roman" w:eastAsia="PMingLiU" w:hAnsi="Times New Roman" w:cs="Times New Roman"/>
          <w:kern w:val="2"/>
          <w:sz w:val="24"/>
          <w:lang w:eastAsia="en-US"/>
        </w:rPr>
        <w:t xml:space="preserve">in Table 1 for non-BL/CE UE’s </w:t>
      </w:r>
      <w:r w:rsidRPr="00522A6C">
        <w:rPr>
          <w:rFonts w:ascii="Times New Roman" w:eastAsia="PMingLiU" w:hAnsi="Times New Roman" w:cs="Times New Roman"/>
          <w:kern w:val="2"/>
          <w:sz w:val="24"/>
          <w:lang w:eastAsia="en-US"/>
        </w:rPr>
        <w:t>antenna connection</w:t>
      </w:r>
      <w:r>
        <w:rPr>
          <w:rFonts w:ascii="Times New Roman" w:eastAsia="PMingLiU" w:hAnsi="Times New Roman" w:cs="Times New Roman"/>
          <w:kern w:val="2"/>
          <w:sz w:val="24"/>
          <w:lang w:eastAsia="en-US"/>
        </w:rPr>
        <w:t xml:space="preserve">, </w:t>
      </w:r>
      <w:r w:rsidRPr="00522A6C">
        <w:rPr>
          <w:rFonts w:ascii="Times New Roman" w:eastAsia="PMingLiU" w:hAnsi="Times New Roman" w:cs="Times New Roman"/>
          <w:kern w:val="2"/>
          <w:sz w:val="24"/>
          <w:lang w:eastAsia="en-US"/>
        </w:rPr>
        <w:t>test setup</w:t>
      </w:r>
      <w:r>
        <w:rPr>
          <w:rFonts w:ascii="Times New Roman" w:eastAsia="PMingLiU" w:hAnsi="Times New Roman" w:cs="Times New Roman"/>
          <w:kern w:val="2"/>
          <w:sz w:val="24"/>
          <w:lang w:eastAsia="en-US"/>
        </w:rPr>
        <w:t xml:space="preserve"> and demodul</w:t>
      </w:r>
      <w:r w:rsidR="00D170CD">
        <w:rPr>
          <w:rFonts w:ascii="Times New Roman" w:eastAsia="PMingLiU" w:hAnsi="Times New Roman" w:cs="Times New Roman"/>
          <w:kern w:val="2"/>
          <w:sz w:val="24"/>
          <w:lang w:eastAsia="en-US"/>
        </w:rPr>
        <w:t>ation requirements in Release 14</w:t>
      </w:r>
      <w:r>
        <w:rPr>
          <w:rFonts w:ascii="Times New Roman" w:eastAsia="PMingLiU" w:hAnsi="Times New Roman" w:cs="Times New Roman"/>
          <w:kern w:val="2"/>
          <w:sz w:val="24"/>
          <w:lang w:eastAsia="en-US"/>
        </w:rPr>
        <w:t>.</w:t>
      </w:r>
    </w:p>
    <w:p w14:paraId="18B508AC" w14:textId="77777777" w:rsidR="00B0542A" w:rsidRPr="008D0901" w:rsidRDefault="00B0542A" w:rsidP="00B0542A">
      <w:pPr>
        <w:widowControl w:val="0"/>
        <w:spacing w:after="0" w:line="240" w:lineRule="auto"/>
        <w:jc w:val="both"/>
        <w:rPr>
          <w:rFonts w:ascii="Times New Roman" w:eastAsia="PMingLiU" w:hAnsi="Times New Roman" w:cs="Times New Roman"/>
          <w:kern w:val="2"/>
          <w:sz w:val="24"/>
          <w:lang w:val="en-GB" w:eastAsia="en-US"/>
        </w:rPr>
      </w:pPr>
    </w:p>
    <w:p w14:paraId="62B3D8F7"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 xml:space="preserve">Conclusion </w:t>
      </w:r>
    </w:p>
    <w:p w14:paraId="28977989" w14:textId="77777777" w:rsidR="00C207CE" w:rsidRDefault="00C207CE" w:rsidP="00C207CE">
      <w:pPr>
        <w:widowControl w:val="0"/>
        <w:spacing w:after="0" w:line="240" w:lineRule="auto"/>
        <w:jc w:val="both"/>
        <w:rPr>
          <w:rFonts w:ascii="Times New Roman" w:eastAsia="PMingLiU" w:hAnsi="Times New Roman" w:cs="Times New Roman"/>
          <w:kern w:val="2"/>
          <w:sz w:val="24"/>
          <w:lang w:val="en-GB" w:eastAsia="zh-TW"/>
        </w:rPr>
      </w:pPr>
    </w:p>
    <w:p w14:paraId="0C01374C" w14:textId="61736B8B" w:rsidR="00D170CD" w:rsidRDefault="00D170CD" w:rsidP="00D170CD">
      <w:pPr>
        <w:widowControl w:val="0"/>
        <w:spacing w:after="0" w:line="360" w:lineRule="auto"/>
        <w:jc w:val="both"/>
        <w:rPr>
          <w:rFonts w:ascii="Times New Roman" w:eastAsia="PMingLiU" w:hAnsi="Times New Roman" w:cs="Times New Roman"/>
          <w:kern w:val="2"/>
          <w:sz w:val="24"/>
          <w:lang w:val="en-GB" w:eastAsia="en-US"/>
        </w:rPr>
      </w:pPr>
      <w:r>
        <w:rPr>
          <w:rFonts w:ascii="Times New Roman" w:eastAsia="PMingLiU" w:hAnsi="Times New Roman" w:cs="Times New Roman"/>
          <w:kern w:val="2"/>
          <w:sz w:val="24"/>
          <w:lang w:val="en-GB" w:eastAsia="en-US"/>
        </w:rPr>
        <w:t>In this contribution, we discuss our views on the introduction of the demodulation requirements for UEs supporting CE mode with two or four receive antennas in Release 14.</w:t>
      </w:r>
    </w:p>
    <w:p w14:paraId="3734FA44" w14:textId="276FEDC4" w:rsidR="00540618" w:rsidRDefault="00540618" w:rsidP="00D170CD">
      <w:pPr>
        <w:widowControl w:val="0"/>
        <w:spacing w:after="0" w:line="360" w:lineRule="auto"/>
        <w:jc w:val="both"/>
        <w:rPr>
          <w:rFonts w:ascii="Times New Roman" w:eastAsia="PMingLiU" w:hAnsi="Times New Roman" w:cs="Times New Roman"/>
          <w:b/>
          <w:kern w:val="2"/>
          <w:sz w:val="24"/>
          <w:lang w:val="en-GB" w:eastAsia="en-US"/>
        </w:rPr>
      </w:pPr>
    </w:p>
    <w:p w14:paraId="245D5C79" w14:textId="77777777" w:rsidR="00D170CD" w:rsidRDefault="00D170CD" w:rsidP="00D170CD">
      <w:pPr>
        <w:jc w:val="both"/>
        <w:rPr>
          <w:rFonts w:ascii="Times New Roman" w:eastAsia="PMingLiU" w:hAnsi="Times New Roman" w:cs="Times New Roman"/>
          <w:kern w:val="2"/>
          <w:sz w:val="24"/>
          <w:lang w:val="en-GB" w:eastAsia="en-US"/>
        </w:rPr>
      </w:pPr>
      <w:r>
        <w:rPr>
          <w:rFonts w:ascii="Times New Roman" w:eastAsia="PMingLiU" w:hAnsi="Times New Roman" w:cs="Times New Roman"/>
          <w:b/>
          <w:kern w:val="2"/>
          <w:sz w:val="24"/>
          <w:lang w:val="en-GB" w:eastAsia="en-US"/>
        </w:rPr>
        <w:t>Proposal</w:t>
      </w:r>
      <w:r w:rsidRPr="008A7AE9">
        <w:rPr>
          <w:rFonts w:ascii="Times New Roman" w:eastAsia="PMingLiU" w:hAnsi="Times New Roman" w:cs="Times New Roman"/>
          <w:b/>
          <w:kern w:val="2"/>
          <w:sz w:val="24"/>
          <w:lang w:val="en-GB" w:eastAsia="en-US"/>
        </w:rPr>
        <w:t>:</w:t>
      </w:r>
      <w:r>
        <w:rPr>
          <w:rFonts w:ascii="Times New Roman" w:eastAsia="PMingLiU" w:hAnsi="Times New Roman" w:cs="Times New Roman"/>
          <w:kern w:val="2"/>
          <w:sz w:val="24"/>
          <w:lang w:val="en-GB" w:eastAsia="en-US"/>
        </w:rPr>
        <w:t xml:space="preserve"> To apply</w:t>
      </w:r>
      <w:r w:rsidRPr="00522A6C">
        <w:rPr>
          <w:rFonts w:ascii="Times New Roman" w:eastAsia="PMingLiU" w:hAnsi="Times New Roman" w:cs="Times New Roman"/>
          <w:kern w:val="2"/>
          <w:sz w:val="24"/>
          <w:lang w:eastAsia="en-US"/>
        </w:rPr>
        <w:t xml:space="preserve"> </w:t>
      </w:r>
      <w:r>
        <w:rPr>
          <w:rFonts w:ascii="Times New Roman" w:eastAsia="PMingLiU" w:hAnsi="Times New Roman" w:cs="Times New Roman"/>
          <w:kern w:val="2"/>
          <w:sz w:val="24"/>
          <w:lang w:eastAsia="en-US"/>
        </w:rPr>
        <w:t xml:space="preserve">either Option 1 or Option 2 in Table 1 for non-BL/CE UE’s </w:t>
      </w:r>
      <w:r w:rsidRPr="00522A6C">
        <w:rPr>
          <w:rFonts w:ascii="Times New Roman" w:eastAsia="PMingLiU" w:hAnsi="Times New Roman" w:cs="Times New Roman"/>
          <w:kern w:val="2"/>
          <w:sz w:val="24"/>
          <w:lang w:eastAsia="en-US"/>
        </w:rPr>
        <w:t>antenna connection</w:t>
      </w:r>
      <w:r>
        <w:rPr>
          <w:rFonts w:ascii="Times New Roman" w:eastAsia="PMingLiU" w:hAnsi="Times New Roman" w:cs="Times New Roman"/>
          <w:kern w:val="2"/>
          <w:sz w:val="24"/>
          <w:lang w:eastAsia="en-US"/>
        </w:rPr>
        <w:t xml:space="preserve">, </w:t>
      </w:r>
      <w:r w:rsidRPr="00522A6C">
        <w:rPr>
          <w:rFonts w:ascii="Times New Roman" w:eastAsia="PMingLiU" w:hAnsi="Times New Roman" w:cs="Times New Roman"/>
          <w:kern w:val="2"/>
          <w:sz w:val="24"/>
          <w:lang w:eastAsia="en-US"/>
        </w:rPr>
        <w:t>test setup</w:t>
      </w:r>
      <w:r>
        <w:rPr>
          <w:rFonts w:ascii="Times New Roman" w:eastAsia="PMingLiU" w:hAnsi="Times New Roman" w:cs="Times New Roman"/>
          <w:kern w:val="2"/>
          <w:sz w:val="24"/>
          <w:lang w:eastAsia="en-US"/>
        </w:rPr>
        <w:t xml:space="preserve"> and demodulation requirements in Release 14.</w:t>
      </w:r>
    </w:p>
    <w:p w14:paraId="5F80BCDD" w14:textId="77777777" w:rsidR="007311D2" w:rsidRDefault="007311D2" w:rsidP="00AB04C8">
      <w:pPr>
        <w:jc w:val="both"/>
        <w:rPr>
          <w:rFonts w:ascii="Times New Roman" w:eastAsia="PMingLiU" w:hAnsi="Times New Roman" w:cs="Times New Roman"/>
          <w:kern w:val="2"/>
          <w:sz w:val="24"/>
          <w:lang w:val="en-GB" w:eastAsia="en-US"/>
        </w:rPr>
      </w:pPr>
    </w:p>
    <w:p w14:paraId="73B73129" w14:textId="77777777" w:rsidR="00C207CE" w:rsidRPr="008B1A04" w:rsidRDefault="00C207CE" w:rsidP="00C207CE">
      <w:pPr>
        <w:keepNext/>
        <w:keepLines/>
        <w:widowControl w:val="0"/>
        <w:numPr>
          <w:ilvl w:val="0"/>
          <w:numId w:val="1"/>
        </w:numPr>
        <w:pBdr>
          <w:top w:val="single" w:sz="12" w:space="3" w:color="auto"/>
        </w:pBdr>
        <w:overflowPunct w:val="0"/>
        <w:autoSpaceDE w:val="0"/>
        <w:autoSpaceDN w:val="0"/>
        <w:adjustRightInd w:val="0"/>
        <w:spacing w:after="0" w:line="240" w:lineRule="auto"/>
        <w:textAlignment w:val="baseline"/>
        <w:outlineLvl w:val="0"/>
        <w:rPr>
          <w:rFonts w:ascii="Arial" w:eastAsia="PMingLiU" w:hAnsi="Arial" w:cs="Times New Roman"/>
          <w:sz w:val="32"/>
          <w:szCs w:val="32"/>
          <w:lang w:val="en-GB" w:eastAsia="zh-TW"/>
        </w:rPr>
      </w:pPr>
      <w:r w:rsidRPr="008B1A04">
        <w:rPr>
          <w:rFonts w:ascii="Arial" w:eastAsia="PMingLiU" w:hAnsi="Arial" w:cs="Times New Roman" w:hint="eastAsia"/>
          <w:sz w:val="32"/>
          <w:szCs w:val="32"/>
          <w:lang w:val="en-GB" w:eastAsia="zh-TW"/>
        </w:rPr>
        <w:t>Reference</w:t>
      </w:r>
    </w:p>
    <w:p w14:paraId="3405373A" w14:textId="1D1E3665" w:rsidR="00F8452B" w:rsidRPr="00C21EFB" w:rsidRDefault="00C207CE" w:rsidP="00F8452B">
      <w:pPr>
        <w:widowControl w:val="0"/>
        <w:spacing w:after="0" w:line="240" w:lineRule="auto"/>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[1] </w:t>
      </w:r>
      <w:bookmarkStart w:id="8" w:name="_Ref458488216"/>
      <w:r w:rsidR="00F8452B" w:rsidRPr="00F8452B">
        <w:rPr>
          <w:rFonts w:ascii="Times New Roman" w:eastAsia="PMingLiU" w:hAnsi="Times New Roman" w:cs="Times New Roman"/>
          <w:kern w:val="2"/>
          <w:sz w:val="24"/>
          <w:szCs w:val="24"/>
          <w:lang w:eastAsia="zh-TW"/>
        </w:rPr>
        <w:t>RP-150492, “Further LTE Physical Layer Enhancements for MTC,” Ericsson, 3GPP RAN #67, March 2015</w:t>
      </w:r>
      <w:bookmarkEnd w:id="8"/>
      <w:r w:rsidR="00C21EFB">
        <w:rPr>
          <w:rFonts w:ascii="Times New Roman" w:eastAsia="PMingLiU" w:hAnsi="Times New Roman" w:cs="Times New Roman"/>
          <w:kern w:val="2"/>
          <w:sz w:val="24"/>
          <w:szCs w:val="24"/>
          <w:lang w:eastAsia="zh-TW"/>
        </w:rPr>
        <w:t>.</w:t>
      </w:r>
    </w:p>
    <w:p w14:paraId="45CED0D5" w14:textId="7C6513E7" w:rsidR="00E10AAF" w:rsidRDefault="00E10AAF" w:rsidP="00E10AAF">
      <w:pPr>
        <w:widowControl w:val="0"/>
        <w:spacing w:before="120" w:after="120" w:line="240" w:lineRule="auto"/>
        <w:jc w:val="both"/>
        <w:rPr>
          <w:rFonts w:ascii="Times New Roman" w:eastAsia="PMingLiU" w:hAnsi="Times New Roman" w:cs="Times New Roman"/>
          <w:kern w:val="2"/>
          <w:sz w:val="24"/>
          <w:szCs w:val="24"/>
          <w:lang w:eastAsia="zh-TW"/>
        </w:rPr>
      </w:pPr>
      <w:bookmarkStart w:id="9" w:name="_Ref473845018"/>
      <w:r>
        <w:rPr>
          <w:rFonts w:ascii="Times New Roman" w:eastAsia="PMingLiU" w:hAnsi="Times New Roman" w:cs="Times New Roman"/>
          <w:kern w:val="2"/>
          <w:sz w:val="24"/>
          <w:szCs w:val="24"/>
          <w:lang w:eastAsia="zh-TW"/>
        </w:rPr>
        <w:t xml:space="preserve">[2] </w:t>
      </w:r>
      <w:r w:rsidRPr="00E10AAF">
        <w:rPr>
          <w:rFonts w:ascii="Times New Roman" w:eastAsia="PMingLiU" w:hAnsi="Times New Roman" w:cs="Times New Roman"/>
          <w:kern w:val="2"/>
          <w:sz w:val="24"/>
          <w:szCs w:val="24"/>
          <w:lang w:eastAsia="zh-TW"/>
        </w:rPr>
        <w:t>TS 36.101</w:t>
      </w:r>
      <w:bookmarkEnd w:id="9"/>
      <w:r w:rsidRPr="00E10AAF">
        <w:rPr>
          <w:rFonts w:ascii="Times New Roman" w:eastAsia="PMingLiU" w:hAnsi="Times New Roman" w:cs="Times New Roman"/>
          <w:kern w:val="2"/>
          <w:sz w:val="24"/>
          <w:szCs w:val="24"/>
          <w:lang w:eastAsia="zh-TW"/>
        </w:rPr>
        <w:t xml:space="preserve"> User Equipment (UE) radio transmission and reception v13.6.1 (2017-01)</w:t>
      </w:r>
      <w:r w:rsidR="00797206">
        <w:rPr>
          <w:rFonts w:ascii="Times New Roman" w:eastAsia="PMingLiU" w:hAnsi="Times New Roman" w:cs="Times New Roman"/>
          <w:kern w:val="2"/>
          <w:sz w:val="24"/>
          <w:szCs w:val="24"/>
          <w:lang w:eastAsia="zh-TW"/>
        </w:rPr>
        <w:t>.</w:t>
      </w:r>
    </w:p>
    <w:p w14:paraId="547487C2" w14:textId="05734E48" w:rsidR="00F61825" w:rsidRDefault="00F61825" w:rsidP="00F61825">
      <w:pPr>
        <w:widowControl w:val="0"/>
        <w:spacing w:before="120" w:after="120"/>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 xml:space="preserve">[3] </w:t>
      </w:r>
      <w:r w:rsidRPr="00797206">
        <w:rPr>
          <w:rFonts w:ascii="Times New Roman" w:eastAsia="PMingLiU" w:hAnsi="Times New Roman" w:cs="Times New Roman"/>
          <w:kern w:val="2"/>
          <w:sz w:val="24"/>
          <w:szCs w:val="24"/>
          <w:lang w:eastAsia="zh-TW"/>
        </w:rPr>
        <w:t>R4-170</w:t>
      </w:r>
      <w:r>
        <w:rPr>
          <w:rFonts w:ascii="Times New Roman" w:eastAsia="PMingLiU" w:hAnsi="Times New Roman" w:cs="Times New Roman"/>
          <w:kern w:val="2"/>
          <w:sz w:val="24"/>
          <w:szCs w:val="24"/>
          <w:lang w:eastAsia="zh-TW"/>
        </w:rPr>
        <w:t>4179</w:t>
      </w:r>
      <w:r w:rsidRPr="00797206">
        <w:rPr>
          <w:rFonts w:ascii="Times New Roman" w:eastAsia="PMingLiU" w:hAnsi="Times New Roman" w:cs="Times New Roman"/>
          <w:kern w:val="2"/>
          <w:sz w:val="24"/>
          <w:szCs w:val="24"/>
          <w:lang w:eastAsia="zh-TW"/>
        </w:rPr>
        <w:t>, “</w:t>
      </w:r>
      <w:r w:rsidRPr="00F61825">
        <w:rPr>
          <w:rFonts w:ascii="Times New Roman" w:eastAsia="PMingLiU" w:hAnsi="Times New Roman" w:cs="Times New Roman"/>
          <w:kern w:val="2"/>
          <w:sz w:val="24"/>
          <w:szCs w:val="24"/>
          <w:lang w:eastAsia="zh-TW"/>
        </w:rPr>
        <w:t xml:space="preserve">Simulation assumption of </w:t>
      </w:r>
      <w:proofErr w:type="spellStart"/>
      <w:r w:rsidRPr="00F61825">
        <w:rPr>
          <w:rFonts w:ascii="Times New Roman" w:eastAsia="PMingLiU" w:hAnsi="Times New Roman" w:cs="Times New Roman"/>
          <w:kern w:val="2"/>
          <w:sz w:val="24"/>
          <w:szCs w:val="24"/>
          <w:lang w:eastAsia="zh-TW"/>
        </w:rPr>
        <w:t>FeMTC</w:t>
      </w:r>
      <w:proofErr w:type="spellEnd"/>
      <w:r w:rsidRPr="00F61825">
        <w:rPr>
          <w:rFonts w:ascii="Times New Roman" w:eastAsia="PMingLiU" w:hAnsi="Times New Roman" w:cs="Times New Roman"/>
          <w:kern w:val="2"/>
          <w:sz w:val="24"/>
          <w:szCs w:val="24"/>
          <w:lang w:eastAsia="zh-TW"/>
        </w:rPr>
        <w:t xml:space="preserve"> for UE demodulation requirements</w:t>
      </w:r>
      <w:r>
        <w:rPr>
          <w:rFonts w:ascii="Times New Roman" w:eastAsia="PMingLiU" w:hAnsi="Times New Roman" w:cs="Times New Roman"/>
          <w:kern w:val="2"/>
          <w:sz w:val="24"/>
          <w:szCs w:val="24"/>
          <w:lang w:eastAsia="zh-TW"/>
        </w:rPr>
        <w:t xml:space="preserve">”, </w:t>
      </w:r>
      <w:r w:rsidRPr="00F61825">
        <w:rPr>
          <w:rFonts w:ascii="Times New Roman" w:eastAsia="PMingLiU" w:hAnsi="Times New Roman" w:cs="Times New Roman"/>
          <w:kern w:val="2"/>
          <w:sz w:val="24"/>
          <w:szCs w:val="24"/>
          <w:lang w:eastAsia="zh-TW"/>
        </w:rPr>
        <w:t xml:space="preserve">Ericsson, Huawei, </w:t>
      </w:r>
      <w:proofErr w:type="spellStart"/>
      <w:r w:rsidRPr="00F61825">
        <w:rPr>
          <w:rFonts w:ascii="Times New Roman" w:eastAsia="PMingLiU" w:hAnsi="Times New Roman" w:cs="Times New Roman"/>
          <w:kern w:val="2"/>
          <w:sz w:val="24"/>
          <w:szCs w:val="24"/>
          <w:lang w:eastAsia="zh-TW"/>
        </w:rPr>
        <w:t>HiSilicon</w:t>
      </w:r>
      <w:proofErr w:type="spellEnd"/>
      <w:r w:rsidRPr="00F61825">
        <w:rPr>
          <w:rFonts w:ascii="Times New Roman" w:eastAsia="PMingLiU" w:hAnsi="Times New Roman" w:cs="Times New Roman"/>
          <w:kern w:val="2"/>
          <w:sz w:val="24"/>
          <w:szCs w:val="24"/>
          <w:lang w:eastAsia="zh-TW"/>
        </w:rPr>
        <w:t>, Intel, Qualcomm</w:t>
      </w:r>
      <w:r>
        <w:rPr>
          <w:rFonts w:ascii="Times New Roman" w:eastAsia="PMingLiU" w:hAnsi="Times New Roman" w:cs="Times New Roman"/>
          <w:kern w:val="2"/>
          <w:sz w:val="24"/>
          <w:szCs w:val="24"/>
          <w:lang w:eastAsia="zh-TW"/>
        </w:rPr>
        <w:t>, April</w:t>
      </w:r>
      <w:r w:rsidRPr="00797206">
        <w:rPr>
          <w:rFonts w:ascii="Times New Roman" w:eastAsia="PMingLiU" w:hAnsi="Times New Roman" w:cs="Times New Roman"/>
          <w:kern w:val="2"/>
          <w:sz w:val="24"/>
          <w:szCs w:val="24"/>
          <w:lang w:eastAsia="zh-TW"/>
        </w:rPr>
        <w:t xml:space="preserve"> 2017.</w:t>
      </w:r>
    </w:p>
    <w:p w14:paraId="02B95915" w14:textId="456D2E9A" w:rsidR="00797206" w:rsidRDefault="00797206" w:rsidP="00F61825">
      <w:pPr>
        <w:widowControl w:val="0"/>
        <w:spacing w:before="120" w:after="120"/>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sidR="00F61825">
        <w:rPr>
          <w:rFonts w:ascii="Times New Roman" w:eastAsia="PMingLiU" w:hAnsi="Times New Roman" w:cs="Times New Roman"/>
          <w:kern w:val="2"/>
          <w:sz w:val="24"/>
          <w:szCs w:val="24"/>
          <w:lang w:eastAsia="zh-TW"/>
        </w:rPr>
        <w:t>4</w:t>
      </w:r>
      <w:r>
        <w:rPr>
          <w:rFonts w:ascii="Times New Roman" w:eastAsia="PMingLiU" w:hAnsi="Times New Roman" w:cs="Times New Roman"/>
          <w:kern w:val="2"/>
          <w:sz w:val="24"/>
          <w:szCs w:val="24"/>
          <w:lang w:eastAsia="zh-TW"/>
        </w:rPr>
        <w:t xml:space="preserve">] </w:t>
      </w:r>
      <w:r w:rsidRPr="00797206">
        <w:rPr>
          <w:rFonts w:ascii="Times New Roman" w:eastAsia="PMingLiU" w:hAnsi="Times New Roman" w:cs="Times New Roman"/>
          <w:kern w:val="2"/>
          <w:sz w:val="24"/>
          <w:szCs w:val="24"/>
          <w:lang w:eastAsia="zh-TW"/>
        </w:rPr>
        <w:t xml:space="preserve">R4-1702164, “WF on Demodulation Requirements for UEs Supporting Coverage Enhancements”, Intel Corporation, Qualcomm, Ericsson, Huawei, </w:t>
      </w:r>
      <w:proofErr w:type="spellStart"/>
      <w:r w:rsidRPr="00797206">
        <w:rPr>
          <w:rFonts w:ascii="Times New Roman" w:eastAsia="PMingLiU" w:hAnsi="Times New Roman" w:cs="Times New Roman"/>
          <w:kern w:val="2"/>
          <w:sz w:val="24"/>
          <w:szCs w:val="24"/>
          <w:lang w:eastAsia="zh-TW"/>
        </w:rPr>
        <w:t>HiSilicon</w:t>
      </w:r>
      <w:proofErr w:type="spellEnd"/>
      <w:r w:rsidRPr="00797206">
        <w:rPr>
          <w:rFonts w:ascii="Times New Roman" w:eastAsia="PMingLiU" w:hAnsi="Times New Roman" w:cs="Times New Roman"/>
          <w:kern w:val="2"/>
          <w:sz w:val="24"/>
          <w:szCs w:val="24"/>
          <w:lang w:eastAsia="zh-TW"/>
        </w:rPr>
        <w:t>, Feb. 2017.</w:t>
      </w:r>
    </w:p>
    <w:p w14:paraId="5DAC5D7A" w14:textId="55EA8C57" w:rsidR="00CD63FB" w:rsidRPr="00797206" w:rsidRDefault="00CD63FB" w:rsidP="00CD63FB">
      <w:pPr>
        <w:widowControl w:val="0"/>
        <w:spacing w:before="120" w:after="120"/>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w:t>
      </w:r>
      <w:r w:rsidR="00F61825">
        <w:rPr>
          <w:rFonts w:ascii="Times New Roman" w:eastAsia="PMingLiU" w:hAnsi="Times New Roman" w:cs="Times New Roman"/>
          <w:kern w:val="2"/>
          <w:sz w:val="24"/>
          <w:szCs w:val="24"/>
          <w:lang w:eastAsia="zh-TW"/>
        </w:rPr>
        <w:t>5</w:t>
      </w:r>
      <w:r>
        <w:rPr>
          <w:rFonts w:ascii="Times New Roman" w:eastAsia="PMingLiU" w:hAnsi="Times New Roman" w:cs="Times New Roman"/>
          <w:kern w:val="2"/>
          <w:sz w:val="24"/>
          <w:szCs w:val="24"/>
          <w:lang w:eastAsia="zh-TW"/>
        </w:rPr>
        <w:t>] R4-1704178</w:t>
      </w:r>
      <w:r w:rsidRPr="00797206">
        <w:rPr>
          <w:rFonts w:ascii="Times New Roman" w:eastAsia="PMingLiU" w:hAnsi="Times New Roman" w:cs="Times New Roman"/>
          <w:kern w:val="2"/>
          <w:sz w:val="24"/>
          <w:szCs w:val="24"/>
          <w:lang w:eastAsia="zh-TW"/>
        </w:rPr>
        <w:t>, “</w:t>
      </w:r>
      <w:r w:rsidRPr="00CD63FB">
        <w:rPr>
          <w:rFonts w:ascii="Times New Roman" w:eastAsia="PMingLiU" w:hAnsi="Times New Roman" w:cs="Times New Roman"/>
          <w:kern w:val="2"/>
          <w:sz w:val="24"/>
          <w:szCs w:val="24"/>
          <w:lang w:eastAsia="zh-TW"/>
        </w:rPr>
        <w:t>Way forward on the applicability of the demodulation requirements for UE supporting coverage enhancements</w:t>
      </w:r>
      <w:r w:rsidRPr="00797206">
        <w:rPr>
          <w:rFonts w:ascii="Times New Roman" w:eastAsia="PMingLiU" w:hAnsi="Times New Roman" w:cs="Times New Roman"/>
          <w:kern w:val="2"/>
          <w:sz w:val="24"/>
          <w:szCs w:val="24"/>
          <w:lang w:eastAsia="zh-TW"/>
        </w:rPr>
        <w:t xml:space="preserve">”, </w:t>
      </w:r>
      <w:r w:rsidR="00D102FC" w:rsidRPr="00797206">
        <w:rPr>
          <w:rFonts w:ascii="Times New Roman" w:eastAsia="PMingLiU" w:hAnsi="Times New Roman" w:cs="Times New Roman"/>
          <w:kern w:val="2"/>
          <w:sz w:val="24"/>
          <w:szCs w:val="24"/>
          <w:lang w:eastAsia="zh-TW"/>
        </w:rPr>
        <w:t>Ericsson</w:t>
      </w:r>
      <w:r w:rsidR="00D102FC">
        <w:rPr>
          <w:rFonts w:ascii="Times New Roman" w:eastAsia="PMingLiU" w:hAnsi="Times New Roman" w:cs="Times New Roman"/>
          <w:kern w:val="2"/>
          <w:sz w:val="24"/>
          <w:szCs w:val="24"/>
          <w:lang w:eastAsia="zh-TW"/>
        </w:rPr>
        <w:t>,</w:t>
      </w:r>
      <w:r w:rsidR="00D102FC" w:rsidRPr="00797206">
        <w:rPr>
          <w:rFonts w:ascii="Times New Roman" w:eastAsia="PMingLiU" w:hAnsi="Times New Roman" w:cs="Times New Roman"/>
          <w:kern w:val="2"/>
          <w:sz w:val="24"/>
          <w:szCs w:val="24"/>
          <w:lang w:eastAsia="zh-TW"/>
        </w:rPr>
        <w:t xml:space="preserve"> </w:t>
      </w:r>
      <w:r w:rsidRPr="00797206">
        <w:rPr>
          <w:rFonts w:ascii="Times New Roman" w:eastAsia="PMingLiU" w:hAnsi="Times New Roman" w:cs="Times New Roman"/>
          <w:kern w:val="2"/>
          <w:sz w:val="24"/>
          <w:szCs w:val="24"/>
          <w:lang w:eastAsia="zh-TW"/>
        </w:rPr>
        <w:t>Intel</w:t>
      </w:r>
      <w:r w:rsidR="00D102FC">
        <w:rPr>
          <w:rFonts w:ascii="Times New Roman" w:eastAsia="PMingLiU" w:hAnsi="Times New Roman" w:cs="Times New Roman"/>
          <w:kern w:val="2"/>
          <w:sz w:val="24"/>
          <w:szCs w:val="24"/>
          <w:lang w:eastAsia="zh-TW"/>
        </w:rPr>
        <w:t xml:space="preserve">, </w:t>
      </w:r>
      <w:r w:rsidRPr="00797206">
        <w:rPr>
          <w:rFonts w:ascii="Times New Roman" w:eastAsia="PMingLiU" w:hAnsi="Times New Roman" w:cs="Times New Roman"/>
          <w:kern w:val="2"/>
          <w:sz w:val="24"/>
          <w:szCs w:val="24"/>
          <w:lang w:eastAsia="zh-TW"/>
        </w:rPr>
        <w:t>Qualcomm</w:t>
      </w:r>
      <w:r w:rsidR="00D102FC">
        <w:rPr>
          <w:rFonts w:ascii="Times New Roman" w:eastAsia="PMingLiU" w:hAnsi="Times New Roman" w:cs="Times New Roman"/>
          <w:kern w:val="2"/>
          <w:sz w:val="24"/>
          <w:szCs w:val="24"/>
          <w:lang w:eastAsia="zh-TW"/>
        </w:rPr>
        <w:t>,</w:t>
      </w:r>
      <w:r w:rsidRPr="00797206">
        <w:rPr>
          <w:rFonts w:ascii="Times New Roman" w:eastAsia="PMingLiU" w:hAnsi="Times New Roman" w:cs="Times New Roman"/>
          <w:kern w:val="2"/>
          <w:sz w:val="24"/>
          <w:szCs w:val="24"/>
          <w:lang w:eastAsia="zh-TW"/>
        </w:rPr>
        <w:t xml:space="preserve"> Huawei, </w:t>
      </w:r>
      <w:proofErr w:type="spellStart"/>
      <w:r w:rsidRPr="00797206">
        <w:rPr>
          <w:rFonts w:ascii="Times New Roman" w:eastAsia="PMingLiU" w:hAnsi="Times New Roman" w:cs="Times New Roman"/>
          <w:kern w:val="2"/>
          <w:sz w:val="24"/>
          <w:szCs w:val="24"/>
          <w:lang w:eastAsia="zh-TW"/>
        </w:rPr>
        <w:t>HiSilicon</w:t>
      </w:r>
      <w:proofErr w:type="spellEnd"/>
      <w:r w:rsidRPr="00797206">
        <w:rPr>
          <w:rFonts w:ascii="Times New Roman" w:eastAsia="PMingLiU" w:hAnsi="Times New Roman" w:cs="Times New Roman"/>
          <w:kern w:val="2"/>
          <w:sz w:val="24"/>
          <w:szCs w:val="24"/>
          <w:lang w:eastAsia="zh-TW"/>
        </w:rPr>
        <w:t xml:space="preserve">, </w:t>
      </w:r>
      <w:r w:rsidR="00D102FC">
        <w:rPr>
          <w:rFonts w:ascii="Times New Roman" w:eastAsia="PMingLiU" w:hAnsi="Times New Roman" w:cs="Times New Roman"/>
          <w:kern w:val="2"/>
          <w:sz w:val="24"/>
          <w:szCs w:val="24"/>
          <w:lang w:eastAsia="zh-TW"/>
        </w:rPr>
        <w:t>April</w:t>
      </w:r>
      <w:r w:rsidRPr="00797206">
        <w:rPr>
          <w:rFonts w:ascii="Times New Roman" w:eastAsia="PMingLiU" w:hAnsi="Times New Roman" w:cs="Times New Roman"/>
          <w:kern w:val="2"/>
          <w:sz w:val="24"/>
          <w:szCs w:val="24"/>
          <w:lang w:eastAsia="zh-TW"/>
        </w:rPr>
        <w:t xml:space="preserve"> 2017.</w:t>
      </w:r>
    </w:p>
    <w:p w14:paraId="758E3EA4" w14:textId="78D9F29E" w:rsidR="00116D63" w:rsidRPr="00797206" w:rsidRDefault="00116D63" w:rsidP="00116D63">
      <w:pPr>
        <w:widowControl w:val="0"/>
        <w:spacing w:before="120" w:after="120"/>
        <w:jc w:val="both"/>
        <w:rPr>
          <w:rFonts w:ascii="Times New Roman" w:eastAsia="PMingLiU" w:hAnsi="Times New Roman" w:cs="Times New Roman"/>
          <w:kern w:val="2"/>
          <w:sz w:val="24"/>
          <w:szCs w:val="24"/>
          <w:lang w:eastAsia="zh-TW"/>
        </w:rPr>
      </w:pPr>
      <w:r>
        <w:rPr>
          <w:rFonts w:ascii="Times New Roman" w:eastAsia="PMingLiU" w:hAnsi="Times New Roman" w:cs="Times New Roman"/>
          <w:kern w:val="2"/>
          <w:sz w:val="24"/>
          <w:szCs w:val="24"/>
          <w:lang w:eastAsia="zh-TW"/>
        </w:rPr>
        <w:t>[6] R4-1704621</w:t>
      </w:r>
      <w:r w:rsidRPr="00797206">
        <w:rPr>
          <w:rFonts w:ascii="Times New Roman" w:eastAsia="PMingLiU" w:hAnsi="Times New Roman" w:cs="Times New Roman"/>
          <w:kern w:val="2"/>
          <w:sz w:val="24"/>
          <w:szCs w:val="24"/>
          <w:lang w:eastAsia="zh-TW"/>
        </w:rPr>
        <w:t>, “</w:t>
      </w:r>
      <w:r w:rsidRPr="00116D63">
        <w:rPr>
          <w:rFonts w:ascii="Times New Roman" w:eastAsia="PMingLiU" w:hAnsi="Times New Roman" w:cs="Times New Roman"/>
          <w:kern w:val="2"/>
          <w:sz w:val="24"/>
          <w:szCs w:val="24"/>
          <w:lang w:eastAsia="zh-TW"/>
        </w:rPr>
        <w:t>Demo</w:t>
      </w:r>
      <w:r>
        <w:rPr>
          <w:rFonts w:ascii="Times New Roman" w:eastAsia="PMingLiU" w:hAnsi="Times New Roman" w:cs="Times New Roman"/>
          <w:kern w:val="2"/>
          <w:sz w:val="24"/>
          <w:szCs w:val="24"/>
          <w:lang w:eastAsia="zh-TW"/>
        </w:rPr>
        <w:t>dulation requirements for Rel.13</w:t>
      </w:r>
      <w:r w:rsidRPr="00116D63">
        <w:rPr>
          <w:rFonts w:ascii="Times New Roman" w:eastAsia="PMingLiU" w:hAnsi="Times New Roman" w:cs="Times New Roman"/>
          <w:kern w:val="2"/>
          <w:sz w:val="24"/>
          <w:szCs w:val="24"/>
          <w:lang w:eastAsia="zh-TW"/>
        </w:rPr>
        <w:t xml:space="preserve"> non-BL/CE UEs</w:t>
      </w:r>
      <w:r>
        <w:rPr>
          <w:rFonts w:ascii="Times New Roman" w:eastAsia="PMingLiU" w:hAnsi="Times New Roman" w:cs="Times New Roman"/>
          <w:kern w:val="2"/>
          <w:sz w:val="24"/>
          <w:szCs w:val="24"/>
          <w:lang w:eastAsia="zh-TW"/>
        </w:rPr>
        <w:t xml:space="preserve">”, </w:t>
      </w:r>
      <w:r w:rsidRPr="00116D63">
        <w:rPr>
          <w:rFonts w:ascii="Times New Roman" w:eastAsia="PMingLiU" w:hAnsi="Times New Roman" w:cs="Times New Roman"/>
          <w:kern w:val="2"/>
          <w:sz w:val="24"/>
          <w:szCs w:val="24"/>
          <w:lang w:eastAsia="zh-TW"/>
        </w:rPr>
        <w:t>Intel Corporation</w:t>
      </w:r>
      <w:r>
        <w:rPr>
          <w:rFonts w:ascii="Times New Roman" w:eastAsia="PMingLiU" w:hAnsi="Times New Roman" w:cs="Times New Roman"/>
          <w:kern w:val="2"/>
          <w:sz w:val="24"/>
          <w:szCs w:val="24"/>
          <w:lang w:eastAsia="zh-TW"/>
        </w:rPr>
        <w:t>,</w:t>
      </w:r>
      <w:r w:rsidRPr="00797206">
        <w:rPr>
          <w:rFonts w:ascii="Times New Roman" w:eastAsia="PMingLiU" w:hAnsi="Times New Roman" w:cs="Times New Roman"/>
          <w:kern w:val="2"/>
          <w:sz w:val="24"/>
          <w:szCs w:val="24"/>
          <w:lang w:eastAsia="zh-TW"/>
        </w:rPr>
        <w:t xml:space="preserve"> </w:t>
      </w:r>
      <w:r w:rsidR="007A100D">
        <w:rPr>
          <w:rFonts w:ascii="Times New Roman" w:eastAsia="PMingLiU" w:hAnsi="Times New Roman" w:cs="Times New Roman"/>
          <w:kern w:val="2"/>
          <w:sz w:val="24"/>
          <w:szCs w:val="24"/>
          <w:lang w:eastAsia="zh-TW"/>
        </w:rPr>
        <w:t xml:space="preserve">May </w:t>
      </w:r>
      <w:r w:rsidRPr="00797206">
        <w:rPr>
          <w:rFonts w:ascii="Times New Roman" w:eastAsia="PMingLiU" w:hAnsi="Times New Roman" w:cs="Times New Roman"/>
          <w:kern w:val="2"/>
          <w:sz w:val="24"/>
          <w:szCs w:val="24"/>
          <w:lang w:eastAsia="zh-TW"/>
        </w:rPr>
        <w:t>2017.</w:t>
      </w:r>
    </w:p>
    <w:sectPr w:rsidR="00116D63" w:rsidRPr="00797206" w:rsidSect="0020126E">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3601C"/>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D6C793B"/>
    <w:multiLevelType w:val="hybridMultilevel"/>
    <w:tmpl w:val="1ABCE4E2"/>
    <w:lvl w:ilvl="0" w:tplc="4B241690">
      <w:start w:val="1"/>
      <w:numFmt w:val="bullet"/>
      <w:lvlText w:val="•"/>
      <w:lvlJc w:val="left"/>
      <w:pPr>
        <w:tabs>
          <w:tab w:val="num" w:pos="720"/>
        </w:tabs>
        <w:ind w:left="720" w:hanging="360"/>
      </w:pPr>
      <w:rPr>
        <w:rFonts w:ascii="Arial" w:hAnsi="Arial" w:hint="default"/>
      </w:rPr>
    </w:lvl>
    <w:lvl w:ilvl="1" w:tplc="D1FC4126" w:tentative="1">
      <w:start w:val="1"/>
      <w:numFmt w:val="bullet"/>
      <w:lvlText w:val="•"/>
      <w:lvlJc w:val="left"/>
      <w:pPr>
        <w:tabs>
          <w:tab w:val="num" w:pos="1440"/>
        </w:tabs>
        <w:ind w:left="1440" w:hanging="360"/>
      </w:pPr>
      <w:rPr>
        <w:rFonts w:ascii="Arial" w:hAnsi="Arial" w:hint="default"/>
      </w:rPr>
    </w:lvl>
    <w:lvl w:ilvl="2" w:tplc="C6B46698" w:tentative="1">
      <w:start w:val="1"/>
      <w:numFmt w:val="bullet"/>
      <w:lvlText w:val="•"/>
      <w:lvlJc w:val="left"/>
      <w:pPr>
        <w:tabs>
          <w:tab w:val="num" w:pos="2160"/>
        </w:tabs>
        <w:ind w:left="2160" w:hanging="360"/>
      </w:pPr>
      <w:rPr>
        <w:rFonts w:ascii="Arial" w:hAnsi="Arial" w:hint="default"/>
      </w:rPr>
    </w:lvl>
    <w:lvl w:ilvl="3" w:tplc="58DC8468" w:tentative="1">
      <w:start w:val="1"/>
      <w:numFmt w:val="bullet"/>
      <w:lvlText w:val="•"/>
      <w:lvlJc w:val="left"/>
      <w:pPr>
        <w:tabs>
          <w:tab w:val="num" w:pos="2880"/>
        </w:tabs>
        <w:ind w:left="2880" w:hanging="360"/>
      </w:pPr>
      <w:rPr>
        <w:rFonts w:ascii="Arial" w:hAnsi="Arial" w:hint="default"/>
      </w:rPr>
    </w:lvl>
    <w:lvl w:ilvl="4" w:tplc="1520B1C0" w:tentative="1">
      <w:start w:val="1"/>
      <w:numFmt w:val="bullet"/>
      <w:lvlText w:val="•"/>
      <w:lvlJc w:val="left"/>
      <w:pPr>
        <w:tabs>
          <w:tab w:val="num" w:pos="3600"/>
        </w:tabs>
        <w:ind w:left="3600" w:hanging="360"/>
      </w:pPr>
      <w:rPr>
        <w:rFonts w:ascii="Arial" w:hAnsi="Arial" w:hint="default"/>
      </w:rPr>
    </w:lvl>
    <w:lvl w:ilvl="5" w:tplc="875EACFA" w:tentative="1">
      <w:start w:val="1"/>
      <w:numFmt w:val="bullet"/>
      <w:lvlText w:val="•"/>
      <w:lvlJc w:val="left"/>
      <w:pPr>
        <w:tabs>
          <w:tab w:val="num" w:pos="4320"/>
        </w:tabs>
        <w:ind w:left="4320" w:hanging="360"/>
      </w:pPr>
      <w:rPr>
        <w:rFonts w:ascii="Arial" w:hAnsi="Arial" w:hint="default"/>
      </w:rPr>
    </w:lvl>
    <w:lvl w:ilvl="6" w:tplc="6D92D458" w:tentative="1">
      <w:start w:val="1"/>
      <w:numFmt w:val="bullet"/>
      <w:lvlText w:val="•"/>
      <w:lvlJc w:val="left"/>
      <w:pPr>
        <w:tabs>
          <w:tab w:val="num" w:pos="5040"/>
        </w:tabs>
        <w:ind w:left="5040" w:hanging="360"/>
      </w:pPr>
      <w:rPr>
        <w:rFonts w:ascii="Arial" w:hAnsi="Arial" w:hint="default"/>
      </w:rPr>
    </w:lvl>
    <w:lvl w:ilvl="7" w:tplc="AB78BA82" w:tentative="1">
      <w:start w:val="1"/>
      <w:numFmt w:val="bullet"/>
      <w:lvlText w:val="•"/>
      <w:lvlJc w:val="left"/>
      <w:pPr>
        <w:tabs>
          <w:tab w:val="num" w:pos="5760"/>
        </w:tabs>
        <w:ind w:left="5760" w:hanging="360"/>
      </w:pPr>
      <w:rPr>
        <w:rFonts w:ascii="Arial" w:hAnsi="Arial" w:hint="default"/>
      </w:rPr>
    </w:lvl>
    <w:lvl w:ilvl="8" w:tplc="93EEA1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9F73B8"/>
    <w:multiLevelType w:val="multilevel"/>
    <w:tmpl w:val="634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D54181"/>
    <w:multiLevelType w:val="hybridMultilevel"/>
    <w:tmpl w:val="80549DD0"/>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6" w15:restartNumberingAfterBreak="0">
    <w:nsid w:val="21B14E47"/>
    <w:multiLevelType w:val="hybridMultilevel"/>
    <w:tmpl w:val="98988C1C"/>
    <w:lvl w:ilvl="0" w:tplc="A874023A">
      <w:start w:val="1"/>
      <w:numFmt w:val="bullet"/>
      <w:lvlText w:val="•"/>
      <w:lvlJc w:val="left"/>
      <w:pPr>
        <w:tabs>
          <w:tab w:val="num" w:pos="720"/>
        </w:tabs>
        <w:ind w:left="720" w:hanging="360"/>
      </w:pPr>
      <w:rPr>
        <w:rFonts w:ascii="Arial" w:hAnsi="Arial" w:hint="default"/>
      </w:rPr>
    </w:lvl>
    <w:lvl w:ilvl="1" w:tplc="CEDE95EA" w:tentative="1">
      <w:start w:val="1"/>
      <w:numFmt w:val="bullet"/>
      <w:lvlText w:val="•"/>
      <w:lvlJc w:val="left"/>
      <w:pPr>
        <w:tabs>
          <w:tab w:val="num" w:pos="1440"/>
        </w:tabs>
        <w:ind w:left="1440" w:hanging="360"/>
      </w:pPr>
      <w:rPr>
        <w:rFonts w:ascii="Arial" w:hAnsi="Arial" w:hint="default"/>
      </w:rPr>
    </w:lvl>
    <w:lvl w:ilvl="2" w:tplc="BB5E8BA8">
      <w:start w:val="1"/>
      <w:numFmt w:val="bullet"/>
      <w:lvlText w:val="•"/>
      <w:lvlJc w:val="left"/>
      <w:pPr>
        <w:tabs>
          <w:tab w:val="num" w:pos="2160"/>
        </w:tabs>
        <w:ind w:left="2160" w:hanging="360"/>
      </w:pPr>
      <w:rPr>
        <w:rFonts w:ascii="Arial" w:hAnsi="Arial" w:hint="default"/>
      </w:rPr>
    </w:lvl>
    <w:lvl w:ilvl="3" w:tplc="2506C9D4" w:tentative="1">
      <w:start w:val="1"/>
      <w:numFmt w:val="bullet"/>
      <w:lvlText w:val="•"/>
      <w:lvlJc w:val="left"/>
      <w:pPr>
        <w:tabs>
          <w:tab w:val="num" w:pos="2880"/>
        </w:tabs>
        <w:ind w:left="2880" w:hanging="360"/>
      </w:pPr>
      <w:rPr>
        <w:rFonts w:ascii="Arial" w:hAnsi="Arial" w:hint="default"/>
      </w:rPr>
    </w:lvl>
    <w:lvl w:ilvl="4" w:tplc="4F0CEEE2" w:tentative="1">
      <w:start w:val="1"/>
      <w:numFmt w:val="bullet"/>
      <w:lvlText w:val="•"/>
      <w:lvlJc w:val="left"/>
      <w:pPr>
        <w:tabs>
          <w:tab w:val="num" w:pos="3600"/>
        </w:tabs>
        <w:ind w:left="3600" w:hanging="360"/>
      </w:pPr>
      <w:rPr>
        <w:rFonts w:ascii="Arial" w:hAnsi="Arial" w:hint="default"/>
      </w:rPr>
    </w:lvl>
    <w:lvl w:ilvl="5" w:tplc="DDD866F0" w:tentative="1">
      <w:start w:val="1"/>
      <w:numFmt w:val="bullet"/>
      <w:lvlText w:val="•"/>
      <w:lvlJc w:val="left"/>
      <w:pPr>
        <w:tabs>
          <w:tab w:val="num" w:pos="4320"/>
        </w:tabs>
        <w:ind w:left="4320" w:hanging="360"/>
      </w:pPr>
      <w:rPr>
        <w:rFonts w:ascii="Arial" w:hAnsi="Arial" w:hint="default"/>
      </w:rPr>
    </w:lvl>
    <w:lvl w:ilvl="6" w:tplc="9C7E10A8" w:tentative="1">
      <w:start w:val="1"/>
      <w:numFmt w:val="bullet"/>
      <w:lvlText w:val="•"/>
      <w:lvlJc w:val="left"/>
      <w:pPr>
        <w:tabs>
          <w:tab w:val="num" w:pos="5040"/>
        </w:tabs>
        <w:ind w:left="5040" w:hanging="360"/>
      </w:pPr>
      <w:rPr>
        <w:rFonts w:ascii="Arial" w:hAnsi="Arial" w:hint="default"/>
      </w:rPr>
    </w:lvl>
    <w:lvl w:ilvl="7" w:tplc="4A4A72DE" w:tentative="1">
      <w:start w:val="1"/>
      <w:numFmt w:val="bullet"/>
      <w:lvlText w:val="•"/>
      <w:lvlJc w:val="left"/>
      <w:pPr>
        <w:tabs>
          <w:tab w:val="num" w:pos="5760"/>
        </w:tabs>
        <w:ind w:left="5760" w:hanging="360"/>
      </w:pPr>
      <w:rPr>
        <w:rFonts w:ascii="Arial" w:hAnsi="Arial" w:hint="default"/>
      </w:rPr>
    </w:lvl>
    <w:lvl w:ilvl="8" w:tplc="438A82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9E132D"/>
    <w:multiLevelType w:val="hybridMultilevel"/>
    <w:tmpl w:val="B0982722"/>
    <w:lvl w:ilvl="0" w:tplc="C9D8E19A">
      <w:start w:val="1"/>
      <w:numFmt w:val="bullet"/>
      <w:lvlText w:val="•"/>
      <w:lvlJc w:val="left"/>
      <w:pPr>
        <w:tabs>
          <w:tab w:val="num" w:pos="720"/>
        </w:tabs>
        <w:ind w:left="720" w:hanging="360"/>
      </w:pPr>
      <w:rPr>
        <w:rFonts w:ascii="Arial" w:hAnsi="Arial" w:hint="default"/>
      </w:rPr>
    </w:lvl>
    <w:lvl w:ilvl="1" w:tplc="83C0FCC4">
      <w:start w:val="1"/>
      <w:numFmt w:val="bullet"/>
      <w:lvlText w:val="•"/>
      <w:lvlJc w:val="left"/>
      <w:pPr>
        <w:tabs>
          <w:tab w:val="num" w:pos="1440"/>
        </w:tabs>
        <w:ind w:left="1440" w:hanging="360"/>
      </w:pPr>
      <w:rPr>
        <w:rFonts w:ascii="Arial" w:hAnsi="Arial" w:hint="default"/>
      </w:rPr>
    </w:lvl>
    <w:lvl w:ilvl="2" w:tplc="A8EE47F2" w:tentative="1">
      <w:start w:val="1"/>
      <w:numFmt w:val="bullet"/>
      <w:lvlText w:val="•"/>
      <w:lvlJc w:val="left"/>
      <w:pPr>
        <w:tabs>
          <w:tab w:val="num" w:pos="2160"/>
        </w:tabs>
        <w:ind w:left="2160" w:hanging="360"/>
      </w:pPr>
      <w:rPr>
        <w:rFonts w:ascii="Arial" w:hAnsi="Arial" w:hint="default"/>
      </w:rPr>
    </w:lvl>
    <w:lvl w:ilvl="3" w:tplc="8376CB14" w:tentative="1">
      <w:start w:val="1"/>
      <w:numFmt w:val="bullet"/>
      <w:lvlText w:val="•"/>
      <w:lvlJc w:val="left"/>
      <w:pPr>
        <w:tabs>
          <w:tab w:val="num" w:pos="2880"/>
        </w:tabs>
        <w:ind w:left="2880" w:hanging="360"/>
      </w:pPr>
      <w:rPr>
        <w:rFonts w:ascii="Arial" w:hAnsi="Arial" w:hint="default"/>
      </w:rPr>
    </w:lvl>
    <w:lvl w:ilvl="4" w:tplc="470AACCE" w:tentative="1">
      <w:start w:val="1"/>
      <w:numFmt w:val="bullet"/>
      <w:lvlText w:val="•"/>
      <w:lvlJc w:val="left"/>
      <w:pPr>
        <w:tabs>
          <w:tab w:val="num" w:pos="3600"/>
        </w:tabs>
        <w:ind w:left="3600" w:hanging="360"/>
      </w:pPr>
      <w:rPr>
        <w:rFonts w:ascii="Arial" w:hAnsi="Arial" w:hint="default"/>
      </w:rPr>
    </w:lvl>
    <w:lvl w:ilvl="5" w:tplc="DEB8E3D0" w:tentative="1">
      <w:start w:val="1"/>
      <w:numFmt w:val="bullet"/>
      <w:lvlText w:val="•"/>
      <w:lvlJc w:val="left"/>
      <w:pPr>
        <w:tabs>
          <w:tab w:val="num" w:pos="4320"/>
        </w:tabs>
        <w:ind w:left="4320" w:hanging="360"/>
      </w:pPr>
      <w:rPr>
        <w:rFonts w:ascii="Arial" w:hAnsi="Arial" w:hint="default"/>
      </w:rPr>
    </w:lvl>
    <w:lvl w:ilvl="6" w:tplc="535E94EC" w:tentative="1">
      <w:start w:val="1"/>
      <w:numFmt w:val="bullet"/>
      <w:lvlText w:val="•"/>
      <w:lvlJc w:val="left"/>
      <w:pPr>
        <w:tabs>
          <w:tab w:val="num" w:pos="5040"/>
        </w:tabs>
        <w:ind w:left="5040" w:hanging="360"/>
      </w:pPr>
      <w:rPr>
        <w:rFonts w:ascii="Arial" w:hAnsi="Arial" w:hint="default"/>
      </w:rPr>
    </w:lvl>
    <w:lvl w:ilvl="7" w:tplc="87A43464" w:tentative="1">
      <w:start w:val="1"/>
      <w:numFmt w:val="bullet"/>
      <w:lvlText w:val="•"/>
      <w:lvlJc w:val="left"/>
      <w:pPr>
        <w:tabs>
          <w:tab w:val="num" w:pos="5760"/>
        </w:tabs>
        <w:ind w:left="5760" w:hanging="360"/>
      </w:pPr>
      <w:rPr>
        <w:rFonts w:ascii="Arial" w:hAnsi="Arial" w:hint="default"/>
      </w:rPr>
    </w:lvl>
    <w:lvl w:ilvl="8" w:tplc="3A7067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4A433D"/>
    <w:multiLevelType w:val="hybridMultilevel"/>
    <w:tmpl w:val="A13ADCEC"/>
    <w:lvl w:ilvl="0" w:tplc="768C4C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03E55"/>
    <w:multiLevelType w:val="hybridMultilevel"/>
    <w:tmpl w:val="C7C8D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111E4"/>
    <w:multiLevelType w:val="hybridMultilevel"/>
    <w:tmpl w:val="487AE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45B40"/>
    <w:multiLevelType w:val="hybridMultilevel"/>
    <w:tmpl w:val="FD961218"/>
    <w:lvl w:ilvl="0" w:tplc="81C6FD88">
      <w:start w:val="1"/>
      <w:numFmt w:val="bullet"/>
      <w:lvlText w:val="•"/>
      <w:lvlJc w:val="left"/>
      <w:pPr>
        <w:tabs>
          <w:tab w:val="num" w:pos="720"/>
        </w:tabs>
        <w:ind w:left="720" w:hanging="360"/>
      </w:pPr>
      <w:rPr>
        <w:rFonts w:ascii="Arial" w:hAnsi="Arial" w:hint="default"/>
      </w:rPr>
    </w:lvl>
    <w:lvl w:ilvl="1" w:tplc="F698D782" w:tentative="1">
      <w:start w:val="1"/>
      <w:numFmt w:val="bullet"/>
      <w:lvlText w:val="•"/>
      <w:lvlJc w:val="left"/>
      <w:pPr>
        <w:tabs>
          <w:tab w:val="num" w:pos="1440"/>
        </w:tabs>
        <w:ind w:left="1440" w:hanging="360"/>
      </w:pPr>
      <w:rPr>
        <w:rFonts w:ascii="Arial" w:hAnsi="Arial" w:hint="default"/>
      </w:rPr>
    </w:lvl>
    <w:lvl w:ilvl="2" w:tplc="24924E2A" w:tentative="1">
      <w:start w:val="1"/>
      <w:numFmt w:val="bullet"/>
      <w:lvlText w:val="•"/>
      <w:lvlJc w:val="left"/>
      <w:pPr>
        <w:tabs>
          <w:tab w:val="num" w:pos="2160"/>
        </w:tabs>
        <w:ind w:left="2160" w:hanging="360"/>
      </w:pPr>
      <w:rPr>
        <w:rFonts w:ascii="Arial" w:hAnsi="Arial" w:hint="default"/>
      </w:rPr>
    </w:lvl>
    <w:lvl w:ilvl="3" w:tplc="FA80A4B4" w:tentative="1">
      <w:start w:val="1"/>
      <w:numFmt w:val="bullet"/>
      <w:lvlText w:val="•"/>
      <w:lvlJc w:val="left"/>
      <w:pPr>
        <w:tabs>
          <w:tab w:val="num" w:pos="2880"/>
        </w:tabs>
        <w:ind w:left="2880" w:hanging="360"/>
      </w:pPr>
      <w:rPr>
        <w:rFonts w:ascii="Arial" w:hAnsi="Arial" w:hint="default"/>
      </w:rPr>
    </w:lvl>
    <w:lvl w:ilvl="4" w:tplc="3558D518" w:tentative="1">
      <w:start w:val="1"/>
      <w:numFmt w:val="bullet"/>
      <w:lvlText w:val="•"/>
      <w:lvlJc w:val="left"/>
      <w:pPr>
        <w:tabs>
          <w:tab w:val="num" w:pos="3600"/>
        </w:tabs>
        <w:ind w:left="3600" w:hanging="360"/>
      </w:pPr>
      <w:rPr>
        <w:rFonts w:ascii="Arial" w:hAnsi="Arial" w:hint="default"/>
      </w:rPr>
    </w:lvl>
    <w:lvl w:ilvl="5" w:tplc="87DECC3A" w:tentative="1">
      <w:start w:val="1"/>
      <w:numFmt w:val="bullet"/>
      <w:lvlText w:val="•"/>
      <w:lvlJc w:val="left"/>
      <w:pPr>
        <w:tabs>
          <w:tab w:val="num" w:pos="4320"/>
        </w:tabs>
        <w:ind w:left="4320" w:hanging="360"/>
      </w:pPr>
      <w:rPr>
        <w:rFonts w:ascii="Arial" w:hAnsi="Arial" w:hint="default"/>
      </w:rPr>
    </w:lvl>
    <w:lvl w:ilvl="6" w:tplc="67AE02CC" w:tentative="1">
      <w:start w:val="1"/>
      <w:numFmt w:val="bullet"/>
      <w:lvlText w:val="•"/>
      <w:lvlJc w:val="left"/>
      <w:pPr>
        <w:tabs>
          <w:tab w:val="num" w:pos="5040"/>
        </w:tabs>
        <w:ind w:left="5040" w:hanging="360"/>
      </w:pPr>
      <w:rPr>
        <w:rFonts w:ascii="Arial" w:hAnsi="Arial" w:hint="default"/>
      </w:rPr>
    </w:lvl>
    <w:lvl w:ilvl="7" w:tplc="C898097A" w:tentative="1">
      <w:start w:val="1"/>
      <w:numFmt w:val="bullet"/>
      <w:lvlText w:val="•"/>
      <w:lvlJc w:val="left"/>
      <w:pPr>
        <w:tabs>
          <w:tab w:val="num" w:pos="5760"/>
        </w:tabs>
        <w:ind w:left="5760" w:hanging="360"/>
      </w:pPr>
      <w:rPr>
        <w:rFonts w:ascii="Arial" w:hAnsi="Arial" w:hint="default"/>
      </w:rPr>
    </w:lvl>
    <w:lvl w:ilvl="8" w:tplc="F2D2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EF14C0"/>
    <w:multiLevelType w:val="hybridMultilevel"/>
    <w:tmpl w:val="9BFEF020"/>
    <w:lvl w:ilvl="0" w:tplc="7C80C85E">
      <w:start w:val="1"/>
      <w:numFmt w:val="bullet"/>
      <w:lvlText w:val="–"/>
      <w:lvlJc w:val="left"/>
      <w:pPr>
        <w:tabs>
          <w:tab w:val="num" w:pos="720"/>
        </w:tabs>
        <w:ind w:left="720" w:hanging="360"/>
      </w:pPr>
      <w:rPr>
        <w:rFonts w:ascii="Intel Clear" w:hAnsi="Intel Clear" w:hint="default"/>
      </w:rPr>
    </w:lvl>
    <w:lvl w:ilvl="1" w:tplc="71E01DC6" w:tentative="1">
      <w:start w:val="1"/>
      <w:numFmt w:val="bullet"/>
      <w:lvlText w:val="–"/>
      <w:lvlJc w:val="left"/>
      <w:pPr>
        <w:tabs>
          <w:tab w:val="num" w:pos="1440"/>
        </w:tabs>
        <w:ind w:left="1440" w:hanging="360"/>
      </w:pPr>
      <w:rPr>
        <w:rFonts w:ascii="Intel Clear" w:hAnsi="Intel Clear" w:hint="default"/>
      </w:rPr>
    </w:lvl>
    <w:lvl w:ilvl="2" w:tplc="97DA0E1E">
      <w:start w:val="1"/>
      <w:numFmt w:val="bullet"/>
      <w:lvlText w:val="–"/>
      <w:lvlJc w:val="left"/>
      <w:pPr>
        <w:tabs>
          <w:tab w:val="num" w:pos="2160"/>
        </w:tabs>
        <w:ind w:left="2160" w:hanging="360"/>
      </w:pPr>
      <w:rPr>
        <w:rFonts w:ascii="Intel Clear" w:hAnsi="Intel Clear" w:hint="default"/>
      </w:rPr>
    </w:lvl>
    <w:lvl w:ilvl="3" w:tplc="D3981CCE" w:tentative="1">
      <w:start w:val="1"/>
      <w:numFmt w:val="bullet"/>
      <w:lvlText w:val="–"/>
      <w:lvlJc w:val="left"/>
      <w:pPr>
        <w:tabs>
          <w:tab w:val="num" w:pos="2880"/>
        </w:tabs>
        <w:ind w:left="2880" w:hanging="360"/>
      </w:pPr>
      <w:rPr>
        <w:rFonts w:ascii="Intel Clear" w:hAnsi="Intel Clear" w:hint="default"/>
      </w:rPr>
    </w:lvl>
    <w:lvl w:ilvl="4" w:tplc="6220DA5C" w:tentative="1">
      <w:start w:val="1"/>
      <w:numFmt w:val="bullet"/>
      <w:lvlText w:val="–"/>
      <w:lvlJc w:val="left"/>
      <w:pPr>
        <w:tabs>
          <w:tab w:val="num" w:pos="3600"/>
        </w:tabs>
        <w:ind w:left="3600" w:hanging="360"/>
      </w:pPr>
      <w:rPr>
        <w:rFonts w:ascii="Intel Clear" w:hAnsi="Intel Clear" w:hint="default"/>
      </w:rPr>
    </w:lvl>
    <w:lvl w:ilvl="5" w:tplc="8220AE6C" w:tentative="1">
      <w:start w:val="1"/>
      <w:numFmt w:val="bullet"/>
      <w:lvlText w:val="–"/>
      <w:lvlJc w:val="left"/>
      <w:pPr>
        <w:tabs>
          <w:tab w:val="num" w:pos="4320"/>
        </w:tabs>
        <w:ind w:left="4320" w:hanging="360"/>
      </w:pPr>
      <w:rPr>
        <w:rFonts w:ascii="Intel Clear" w:hAnsi="Intel Clear" w:hint="default"/>
      </w:rPr>
    </w:lvl>
    <w:lvl w:ilvl="6" w:tplc="135C390A" w:tentative="1">
      <w:start w:val="1"/>
      <w:numFmt w:val="bullet"/>
      <w:lvlText w:val="–"/>
      <w:lvlJc w:val="left"/>
      <w:pPr>
        <w:tabs>
          <w:tab w:val="num" w:pos="5040"/>
        </w:tabs>
        <w:ind w:left="5040" w:hanging="360"/>
      </w:pPr>
      <w:rPr>
        <w:rFonts w:ascii="Intel Clear" w:hAnsi="Intel Clear" w:hint="default"/>
      </w:rPr>
    </w:lvl>
    <w:lvl w:ilvl="7" w:tplc="8A9C138C" w:tentative="1">
      <w:start w:val="1"/>
      <w:numFmt w:val="bullet"/>
      <w:lvlText w:val="–"/>
      <w:lvlJc w:val="left"/>
      <w:pPr>
        <w:tabs>
          <w:tab w:val="num" w:pos="5760"/>
        </w:tabs>
        <w:ind w:left="5760" w:hanging="360"/>
      </w:pPr>
      <w:rPr>
        <w:rFonts w:ascii="Intel Clear" w:hAnsi="Intel Clear" w:hint="default"/>
      </w:rPr>
    </w:lvl>
    <w:lvl w:ilvl="8" w:tplc="357E8796" w:tentative="1">
      <w:start w:val="1"/>
      <w:numFmt w:val="bullet"/>
      <w:lvlText w:val="–"/>
      <w:lvlJc w:val="left"/>
      <w:pPr>
        <w:tabs>
          <w:tab w:val="num" w:pos="6480"/>
        </w:tabs>
        <w:ind w:left="6480" w:hanging="360"/>
      </w:pPr>
      <w:rPr>
        <w:rFonts w:ascii="Intel Clear" w:hAnsi="Intel Clear" w:hint="default"/>
      </w:rPr>
    </w:lvl>
  </w:abstractNum>
  <w:abstractNum w:abstractNumId="13" w15:restartNumberingAfterBreak="0">
    <w:nsid w:val="4E8056EE"/>
    <w:multiLevelType w:val="hybridMultilevel"/>
    <w:tmpl w:val="2E3AF29E"/>
    <w:lvl w:ilvl="0" w:tplc="A1F0E6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2AB4261"/>
    <w:multiLevelType w:val="hybridMultilevel"/>
    <w:tmpl w:val="233CFD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E95AF7"/>
    <w:multiLevelType w:val="hybridMultilevel"/>
    <w:tmpl w:val="12BCF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9733F2"/>
    <w:multiLevelType w:val="multilevel"/>
    <w:tmpl w:val="23028612"/>
    <w:lvl w:ilvl="0">
      <w:start w:val="1"/>
      <w:numFmt w:val="decimal"/>
      <w:lvlText w:val="%1"/>
      <w:lvlJc w:val="left"/>
      <w:pPr>
        <w:ind w:left="495" w:hanging="495"/>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5B45287C"/>
    <w:multiLevelType w:val="hybridMultilevel"/>
    <w:tmpl w:val="201C5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8748AD"/>
    <w:multiLevelType w:val="hybridMultilevel"/>
    <w:tmpl w:val="6CB61C02"/>
    <w:lvl w:ilvl="0" w:tplc="EE3640C6">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1620C2"/>
    <w:multiLevelType w:val="hybridMultilevel"/>
    <w:tmpl w:val="52C4AE46"/>
    <w:lvl w:ilvl="0" w:tplc="6DB4E9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C17100"/>
    <w:multiLevelType w:val="hybridMultilevel"/>
    <w:tmpl w:val="93F0C44A"/>
    <w:lvl w:ilvl="0" w:tplc="DE445974">
      <w:start w:val="1"/>
      <w:numFmt w:val="bullet"/>
      <w:lvlText w:val="•"/>
      <w:lvlJc w:val="left"/>
      <w:pPr>
        <w:tabs>
          <w:tab w:val="num" w:pos="720"/>
        </w:tabs>
        <w:ind w:left="720" w:hanging="360"/>
      </w:pPr>
      <w:rPr>
        <w:rFonts w:ascii="Arial" w:hAnsi="Arial" w:hint="default"/>
      </w:rPr>
    </w:lvl>
    <w:lvl w:ilvl="1" w:tplc="43E4EB9E" w:tentative="1">
      <w:start w:val="1"/>
      <w:numFmt w:val="bullet"/>
      <w:lvlText w:val="•"/>
      <w:lvlJc w:val="left"/>
      <w:pPr>
        <w:tabs>
          <w:tab w:val="num" w:pos="1440"/>
        </w:tabs>
        <w:ind w:left="1440" w:hanging="360"/>
      </w:pPr>
      <w:rPr>
        <w:rFonts w:ascii="Arial" w:hAnsi="Arial" w:hint="default"/>
      </w:rPr>
    </w:lvl>
    <w:lvl w:ilvl="2" w:tplc="C3D689BA" w:tentative="1">
      <w:start w:val="1"/>
      <w:numFmt w:val="bullet"/>
      <w:lvlText w:val="•"/>
      <w:lvlJc w:val="left"/>
      <w:pPr>
        <w:tabs>
          <w:tab w:val="num" w:pos="2160"/>
        </w:tabs>
        <w:ind w:left="2160" w:hanging="360"/>
      </w:pPr>
      <w:rPr>
        <w:rFonts w:ascii="Arial" w:hAnsi="Arial" w:hint="default"/>
      </w:rPr>
    </w:lvl>
    <w:lvl w:ilvl="3" w:tplc="42B8E3F4" w:tentative="1">
      <w:start w:val="1"/>
      <w:numFmt w:val="bullet"/>
      <w:lvlText w:val="•"/>
      <w:lvlJc w:val="left"/>
      <w:pPr>
        <w:tabs>
          <w:tab w:val="num" w:pos="2880"/>
        </w:tabs>
        <w:ind w:left="2880" w:hanging="360"/>
      </w:pPr>
      <w:rPr>
        <w:rFonts w:ascii="Arial" w:hAnsi="Arial" w:hint="default"/>
      </w:rPr>
    </w:lvl>
    <w:lvl w:ilvl="4" w:tplc="99003C9E" w:tentative="1">
      <w:start w:val="1"/>
      <w:numFmt w:val="bullet"/>
      <w:lvlText w:val="•"/>
      <w:lvlJc w:val="left"/>
      <w:pPr>
        <w:tabs>
          <w:tab w:val="num" w:pos="3600"/>
        </w:tabs>
        <w:ind w:left="3600" w:hanging="360"/>
      </w:pPr>
      <w:rPr>
        <w:rFonts w:ascii="Arial" w:hAnsi="Arial" w:hint="default"/>
      </w:rPr>
    </w:lvl>
    <w:lvl w:ilvl="5" w:tplc="DC38CB18" w:tentative="1">
      <w:start w:val="1"/>
      <w:numFmt w:val="bullet"/>
      <w:lvlText w:val="•"/>
      <w:lvlJc w:val="left"/>
      <w:pPr>
        <w:tabs>
          <w:tab w:val="num" w:pos="4320"/>
        </w:tabs>
        <w:ind w:left="4320" w:hanging="360"/>
      </w:pPr>
      <w:rPr>
        <w:rFonts w:ascii="Arial" w:hAnsi="Arial" w:hint="default"/>
      </w:rPr>
    </w:lvl>
    <w:lvl w:ilvl="6" w:tplc="E1ECA914" w:tentative="1">
      <w:start w:val="1"/>
      <w:numFmt w:val="bullet"/>
      <w:lvlText w:val="•"/>
      <w:lvlJc w:val="left"/>
      <w:pPr>
        <w:tabs>
          <w:tab w:val="num" w:pos="5040"/>
        </w:tabs>
        <w:ind w:left="5040" w:hanging="360"/>
      </w:pPr>
      <w:rPr>
        <w:rFonts w:ascii="Arial" w:hAnsi="Arial" w:hint="default"/>
      </w:rPr>
    </w:lvl>
    <w:lvl w:ilvl="7" w:tplc="105E5332" w:tentative="1">
      <w:start w:val="1"/>
      <w:numFmt w:val="bullet"/>
      <w:lvlText w:val="•"/>
      <w:lvlJc w:val="left"/>
      <w:pPr>
        <w:tabs>
          <w:tab w:val="num" w:pos="5760"/>
        </w:tabs>
        <w:ind w:left="5760" w:hanging="360"/>
      </w:pPr>
      <w:rPr>
        <w:rFonts w:ascii="Arial" w:hAnsi="Arial" w:hint="default"/>
      </w:rPr>
    </w:lvl>
    <w:lvl w:ilvl="8" w:tplc="23A601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EA979D6"/>
    <w:multiLevelType w:val="hybridMultilevel"/>
    <w:tmpl w:val="97F06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
  </w:num>
  <w:num w:numId="3">
    <w:abstractNumId w:val="18"/>
  </w:num>
  <w:num w:numId="4">
    <w:abstractNumId w:val="11"/>
  </w:num>
  <w:num w:numId="5">
    <w:abstractNumId w:val="6"/>
  </w:num>
  <w:num w:numId="6">
    <w:abstractNumId w:val="17"/>
  </w:num>
  <w:num w:numId="7">
    <w:abstractNumId w:val="15"/>
  </w:num>
  <w:num w:numId="8">
    <w:abstractNumId w:val="3"/>
  </w:num>
  <w:num w:numId="9">
    <w:abstractNumId w:val="14"/>
  </w:num>
  <w:num w:numId="10">
    <w:abstractNumId w:val="20"/>
  </w:num>
  <w:num w:numId="11">
    <w:abstractNumId w:val="21"/>
  </w:num>
  <w:num w:numId="12">
    <w:abstractNumId w:val="0"/>
  </w:num>
  <w:num w:numId="13">
    <w:abstractNumId w:val="10"/>
  </w:num>
  <w:num w:numId="14">
    <w:abstractNumId w:val="5"/>
  </w:num>
  <w:num w:numId="15">
    <w:abstractNumId w:val="9"/>
  </w:num>
  <w:num w:numId="16">
    <w:abstractNumId w:val="13"/>
  </w:num>
  <w:num w:numId="17">
    <w:abstractNumId w:val="19"/>
  </w:num>
  <w:num w:numId="18">
    <w:abstractNumId w:val="8"/>
  </w:num>
  <w:num w:numId="19">
    <w:abstractNumId w:val="4"/>
  </w:num>
  <w:num w:numId="20">
    <w:abstractNumId w:val="12"/>
  </w:num>
  <w:num w:numId="21">
    <w:abstractNumId w:val="2"/>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2C4"/>
    <w:rsid w:val="00000B92"/>
    <w:rsid w:val="00004014"/>
    <w:rsid w:val="0001096F"/>
    <w:rsid w:val="000156F9"/>
    <w:rsid w:val="00017D7D"/>
    <w:rsid w:val="000239E3"/>
    <w:rsid w:val="00026255"/>
    <w:rsid w:val="00026C84"/>
    <w:rsid w:val="00037FA6"/>
    <w:rsid w:val="00043420"/>
    <w:rsid w:val="00047A79"/>
    <w:rsid w:val="000513A5"/>
    <w:rsid w:val="00053E6A"/>
    <w:rsid w:val="00053EB2"/>
    <w:rsid w:val="00056E8B"/>
    <w:rsid w:val="00062322"/>
    <w:rsid w:val="00070E92"/>
    <w:rsid w:val="00073F2D"/>
    <w:rsid w:val="00075F38"/>
    <w:rsid w:val="000833FD"/>
    <w:rsid w:val="000879CE"/>
    <w:rsid w:val="00097531"/>
    <w:rsid w:val="000A1D6F"/>
    <w:rsid w:val="000A262B"/>
    <w:rsid w:val="000A4DF9"/>
    <w:rsid w:val="000A5212"/>
    <w:rsid w:val="000B5908"/>
    <w:rsid w:val="000C070B"/>
    <w:rsid w:val="000C13DC"/>
    <w:rsid w:val="000C1E28"/>
    <w:rsid w:val="000C42BE"/>
    <w:rsid w:val="000C48A0"/>
    <w:rsid w:val="000D0A8A"/>
    <w:rsid w:val="000D5B35"/>
    <w:rsid w:val="000E2192"/>
    <w:rsid w:val="000F2226"/>
    <w:rsid w:val="000F4B43"/>
    <w:rsid w:val="00102A66"/>
    <w:rsid w:val="00104ECC"/>
    <w:rsid w:val="00110954"/>
    <w:rsid w:val="00110A9A"/>
    <w:rsid w:val="001145E9"/>
    <w:rsid w:val="0011538C"/>
    <w:rsid w:val="00116D63"/>
    <w:rsid w:val="00117008"/>
    <w:rsid w:val="0012223A"/>
    <w:rsid w:val="001257A1"/>
    <w:rsid w:val="00142893"/>
    <w:rsid w:val="00146ADE"/>
    <w:rsid w:val="0015226D"/>
    <w:rsid w:val="0015356D"/>
    <w:rsid w:val="00154AF6"/>
    <w:rsid w:val="0016138A"/>
    <w:rsid w:val="00161953"/>
    <w:rsid w:val="00172120"/>
    <w:rsid w:val="00173C4B"/>
    <w:rsid w:val="00174C41"/>
    <w:rsid w:val="001878CF"/>
    <w:rsid w:val="0019366C"/>
    <w:rsid w:val="0019491A"/>
    <w:rsid w:val="00196860"/>
    <w:rsid w:val="001A3B76"/>
    <w:rsid w:val="001A6BB9"/>
    <w:rsid w:val="001B4E6F"/>
    <w:rsid w:val="001B5297"/>
    <w:rsid w:val="001C530E"/>
    <w:rsid w:val="001C6929"/>
    <w:rsid w:val="001E3D65"/>
    <w:rsid w:val="001E5E77"/>
    <w:rsid w:val="001F6941"/>
    <w:rsid w:val="00212893"/>
    <w:rsid w:val="00213F45"/>
    <w:rsid w:val="00216025"/>
    <w:rsid w:val="00225668"/>
    <w:rsid w:val="0022650D"/>
    <w:rsid w:val="002332E3"/>
    <w:rsid w:val="00236E00"/>
    <w:rsid w:val="0024703F"/>
    <w:rsid w:val="002503B4"/>
    <w:rsid w:val="00267C9C"/>
    <w:rsid w:val="002B09C1"/>
    <w:rsid w:val="002C1268"/>
    <w:rsid w:val="002C19E2"/>
    <w:rsid w:val="002C430A"/>
    <w:rsid w:val="002C7904"/>
    <w:rsid w:val="002E47D0"/>
    <w:rsid w:val="002F128A"/>
    <w:rsid w:val="002F3DC7"/>
    <w:rsid w:val="002F63DB"/>
    <w:rsid w:val="00304EAF"/>
    <w:rsid w:val="003066B7"/>
    <w:rsid w:val="00307A1B"/>
    <w:rsid w:val="0031656F"/>
    <w:rsid w:val="00324201"/>
    <w:rsid w:val="00334471"/>
    <w:rsid w:val="00350D55"/>
    <w:rsid w:val="003564E1"/>
    <w:rsid w:val="0035743B"/>
    <w:rsid w:val="00364AB9"/>
    <w:rsid w:val="00385FDE"/>
    <w:rsid w:val="00390F6B"/>
    <w:rsid w:val="003964D9"/>
    <w:rsid w:val="003A7A57"/>
    <w:rsid w:val="003B2198"/>
    <w:rsid w:val="003B5A32"/>
    <w:rsid w:val="003B76AA"/>
    <w:rsid w:val="003C2707"/>
    <w:rsid w:val="003E5064"/>
    <w:rsid w:val="003F248C"/>
    <w:rsid w:val="00401ABB"/>
    <w:rsid w:val="00402471"/>
    <w:rsid w:val="00410D90"/>
    <w:rsid w:val="00430DCB"/>
    <w:rsid w:val="00430FC2"/>
    <w:rsid w:val="00434900"/>
    <w:rsid w:val="00435991"/>
    <w:rsid w:val="004459C2"/>
    <w:rsid w:val="00446C49"/>
    <w:rsid w:val="00456F50"/>
    <w:rsid w:val="0045740B"/>
    <w:rsid w:val="004643E9"/>
    <w:rsid w:val="004777BD"/>
    <w:rsid w:val="00482BAD"/>
    <w:rsid w:val="00487325"/>
    <w:rsid w:val="004956F1"/>
    <w:rsid w:val="004B59AA"/>
    <w:rsid w:val="004C1110"/>
    <w:rsid w:val="004C5838"/>
    <w:rsid w:val="004D0760"/>
    <w:rsid w:val="004D7882"/>
    <w:rsid w:val="004E0D4A"/>
    <w:rsid w:val="004E1BDD"/>
    <w:rsid w:val="004F0B05"/>
    <w:rsid w:val="004F2B2E"/>
    <w:rsid w:val="004F558D"/>
    <w:rsid w:val="005117C0"/>
    <w:rsid w:val="005125D7"/>
    <w:rsid w:val="0051394F"/>
    <w:rsid w:val="00522A6C"/>
    <w:rsid w:val="00526343"/>
    <w:rsid w:val="00531AF5"/>
    <w:rsid w:val="00536487"/>
    <w:rsid w:val="00536D41"/>
    <w:rsid w:val="00540618"/>
    <w:rsid w:val="00543882"/>
    <w:rsid w:val="00543B67"/>
    <w:rsid w:val="0054601D"/>
    <w:rsid w:val="00547F60"/>
    <w:rsid w:val="00553B97"/>
    <w:rsid w:val="00593B8B"/>
    <w:rsid w:val="00596C22"/>
    <w:rsid w:val="005A0AE4"/>
    <w:rsid w:val="005A1811"/>
    <w:rsid w:val="005A1D37"/>
    <w:rsid w:val="005C1885"/>
    <w:rsid w:val="005C71ED"/>
    <w:rsid w:val="005C7567"/>
    <w:rsid w:val="005D675E"/>
    <w:rsid w:val="006014AA"/>
    <w:rsid w:val="0060411D"/>
    <w:rsid w:val="00607E76"/>
    <w:rsid w:val="006134FB"/>
    <w:rsid w:val="006202C4"/>
    <w:rsid w:val="00626EEF"/>
    <w:rsid w:val="00636C61"/>
    <w:rsid w:val="006377A7"/>
    <w:rsid w:val="006521A6"/>
    <w:rsid w:val="00664F36"/>
    <w:rsid w:val="006679A4"/>
    <w:rsid w:val="006855E2"/>
    <w:rsid w:val="006910DD"/>
    <w:rsid w:val="006926BC"/>
    <w:rsid w:val="00693362"/>
    <w:rsid w:val="006B7748"/>
    <w:rsid w:val="006C14E8"/>
    <w:rsid w:val="006C226F"/>
    <w:rsid w:val="006C29ED"/>
    <w:rsid w:val="006D08AC"/>
    <w:rsid w:val="006D2B70"/>
    <w:rsid w:val="006D6459"/>
    <w:rsid w:val="006E1CA3"/>
    <w:rsid w:val="006F4A8B"/>
    <w:rsid w:val="007017DE"/>
    <w:rsid w:val="00705E3F"/>
    <w:rsid w:val="007064BB"/>
    <w:rsid w:val="00706613"/>
    <w:rsid w:val="0070787A"/>
    <w:rsid w:val="0072345E"/>
    <w:rsid w:val="0072565B"/>
    <w:rsid w:val="007311D2"/>
    <w:rsid w:val="00736DDF"/>
    <w:rsid w:val="00740CAC"/>
    <w:rsid w:val="007423C5"/>
    <w:rsid w:val="00746AC0"/>
    <w:rsid w:val="00750472"/>
    <w:rsid w:val="007559B2"/>
    <w:rsid w:val="007620C0"/>
    <w:rsid w:val="00767F1D"/>
    <w:rsid w:val="007774A9"/>
    <w:rsid w:val="00787647"/>
    <w:rsid w:val="00797206"/>
    <w:rsid w:val="007A100D"/>
    <w:rsid w:val="007B1425"/>
    <w:rsid w:val="007B363F"/>
    <w:rsid w:val="007B57E8"/>
    <w:rsid w:val="007D1C4E"/>
    <w:rsid w:val="007D2B03"/>
    <w:rsid w:val="007D2E06"/>
    <w:rsid w:val="007E0138"/>
    <w:rsid w:val="007E1FA9"/>
    <w:rsid w:val="007E22E1"/>
    <w:rsid w:val="007F2A91"/>
    <w:rsid w:val="007F49EE"/>
    <w:rsid w:val="008133C4"/>
    <w:rsid w:val="008156BF"/>
    <w:rsid w:val="00817C29"/>
    <w:rsid w:val="00817E6A"/>
    <w:rsid w:val="0084307C"/>
    <w:rsid w:val="0085011F"/>
    <w:rsid w:val="00852EDB"/>
    <w:rsid w:val="0085301D"/>
    <w:rsid w:val="008642EA"/>
    <w:rsid w:val="00871030"/>
    <w:rsid w:val="00877CA4"/>
    <w:rsid w:val="008961AA"/>
    <w:rsid w:val="008A3ABC"/>
    <w:rsid w:val="008A7AE9"/>
    <w:rsid w:val="008B24C4"/>
    <w:rsid w:val="008B51D8"/>
    <w:rsid w:val="008B685F"/>
    <w:rsid w:val="008C3390"/>
    <w:rsid w:val="008C7983"/>
    <w:rsid w:val="008D0901"/>
    <w:rsid w:val="008D2360"/>
    <w:rsid w:val="008E0447"/>
    <w:rsid w:val="008E36E4"/>
    <w:rsid w:val="008E6FB1"/>
    <w:rsid w:val="008F127E"/>
    <w:rsid w:val="008F648A"/>
    <w:rsid w:val="009022E2"/>
    <w:rsid w:val="00935CA6"/>
    <w:rsid w:val="00936FFA"/>
    <w:rsid w:val="00960606"/>
    <w:rsid w:val="0096449F"/>
    <w:rsid w:val="00965700"/>
    <w:rsid w:val="009724EA"/>
    <w:rsid w:val="00973535"/>
    <w:rsid w:val="009911B4"/>
    <w:rsid w:val="009A3A6D"/>
    <w:rsid w:val="009B4CA4"/>
    <w:rsid w:val="009B622F"/>
    <w:rsid w:val="009C06B3"/>
    <w:rsid w:val="009C39F2"/>
    <w:rsid w:val="009D15AC"/>
    <w:rsid w:val="009D3995"/>
    <w:rsid w:val="009D3C1C"/>
    <w:rsid w:val="009D5764"/>
    <w:rsid w:val="009D5DCB"/>
    <w:rsid w:val="009D793E"/>
    <w:rsid w:val="009E0290"/>
    <w:rsid w:val="009E28F8"/>
    <w:rsid w:val="009F6FFD"/>
    <w:rsid w:val="00A019D5"/>
    <w:rsid w:val="00A044EA"/>
    <w:rsid w:val="00A05735"/>
    <w:rsid w:val="00A1131E"/>
    <w:rsid w:val="00A1214E"/>
    <w:rsid w:val="00A14FF7"/>
    <w:rsid w:val="00A16773"/>
    <w:rsid w:val="00A21468"/>
    <w:rsid w:val="00A25487"/>
    <w:rsid w:val="00A32D37"/>
    <w:rsid w:val="00A3518A"/>
    <w:rsid w:val="00A36F37"/>
    <w:rsid w:val="00A3766E"/>
    <w:rsid w:val="00A5115E"/>
    <w:rsid w:val="00A52243"/>
    <w:rsid w:val="00A57C6D"/>
    <w:rsid w:val="00A674F0"/>
    <w:rsid w:val="00A7749E"/>
    <w:rsid w:val="00A83163"/>
    <w:rsid w:val="00A861FF"/>
    <w:rsid w:val="00A95A6B"/>
    <w:rsid w:val="00AA1349"/>
    <w:rsid w:val="00AA2BF2"/>
    <w:rsid w:val="00AB04C8"/>
    <w:rsid w:val="00AB4A25"/>
    <w:rsid w:val="00AC3714"/>
    <w:rsid w:val="00AC3D10"/>
    <w:rsid w:val="00AC48FA"/>
    <w:rsid w:val="00AC6456"/>
    <w:rsid w:val="00AC6C2A"/>
    <w:rsid w:val="00AD0C6A"/>
    <w:rsid w:val="00AD1E22"/>
    <w:rsid w:val="00AD4617"/>
    <w:rsid w:val="00AD532D"/>
    <w:rsid w:val="00AE385E"/>
    <w:rsid w:val="00AE7C9F"/>
    <w:rsid w:val="00AF3C28"/>
    <w:rsid w:val="00AF6338"/>
    <w:rsid w:val="00AF66C9"/>
    <w:rsid w:val="00B03279"/>
    <w:rsid w:val="00B0542A"/>
    <w:rsid w:val="00B058A1"/>
    <w:rsid w:val="00B13657"/>
    <w:rsid w:val="00B2037F"/>
    <w:rsid w:val="00B225C1"/>
    <w:rsid w:val="00B264DC"/>
    <w:rsid w:val="00B34E3A"/>
    <w:rsid w:val="00B438CE"/>
    <w:rsid w:val="00B7660A"/>
    <w:rsid w:val="00B801E8"/>
    <w:rsid w:val="00B80226"/>
    <w:rsid w:val="00B9336B"/>
    <w:rsid w:val="00BA4642"/>
    <w:rsid w:val="00BA5FFB"/>
    <w:rsid w:val="00BB3EFE"/>
    <w:rsid w:val="00BB511C"/>
    <w:rsid w:val="00BC3A37"/>
    <w:rsid w:val="00BC43BB"/>
    <w:rsid w:val="00BC4C59"/>
    <w:rsid w:val="00BD13BC"/>
    <w:rsid w:val="00BD414F"/>
    <w:rsid w:val="00BE2A82"/>
    <w:rsid w:val="00BE34C6"/>
    <w:rsid w:val="00BE696F"/>
    <w:rsid w:val="00BE7066"/>
    <w:rsid w:val="00BF1BCA"/>
    <w:rsid w:val="00BF2C33"/>
    <w:rsid w:val="00C00C55"/>
    <w:rsid w:val="00C02618"/>
    <w:rsid w:val="00C02D95"/>
    <w:rsid w:val="00C04AD3"/>
    <w:rsid w:val="00C04E83"/>
    <w:rsid w:val="00C0596F"/>
    <w:rsid w:val="00C0598C"/>
    <w:rsid w:val="00C16D3B"/>
    <w:rsid w:val="00C207CE"/>
    <w:rsid w:val="00C208DC"/>
    <w:rsid w:val="00C21EFB"/>
    <w:rsid w:val="00C227CE"/>
    <w:rsid w:val="00C30126"/>
    <w:rsid w:val="00C3471D"/>
    <w:rsid w:val="00C36715"/>
    <w:rsid w:val="00C518AE"/>
    <w:rsid w:val="00C53906"/>
    <w:rsid w:val="00C60E3D"/>
    <w:rsid w:val="00C6350C"/>
    <w:rsid w:val="00C701D9"/>
    <w:rsid w:val="00C74530"/>
    <w:rsid w:val="00C85B1D"/>
    <w:rsid w:val="00C93253"/>
    <w:rsid w:val="00C95F40"/>
    <w:rsid w:val="00C97303"/>
    <w:rsid w:val="00CA715F"/>
    <w:rsid w:val="00CA7E6E"/>
    <w:rsid w:val="00CB142A"/>
    <w:rsid w:val="00CB51F4"/>
    <w:rsid w:val="00CC56DD"/>
    <w:rsid w:val="00CC6887"/>
    <w:rsid w:val="00CD0B26"/>
    <w:rsid w:val="00CD416C"/>
    <w:rsid w:val="00CD63FB"/>
    <w:rsid w:val="00CE0523"/>
    <w:rsid w:val="00CE7305"/>
    <w:rsid w:val="00CF0FE8"/>
    <w:rsid w:val="00CF3B79"/>
    <w:rsid w:val="00CF5B19"/>
    <w:rsid w:val="00D05033"/>
    <w:rsid w:val="00D05FF0"/>
    <w:rsid w:val="00D102FC"/>
    <w:rsid w:val="00D15128"/>
    <w:rsid w:val="00D15511"/>
    <w:rsid w:val="00D170CD"/>
    <w:rsid w:val="00D23BE1"/>
    <w:rsid w:val="00D23EA3"/>
    <w:rsid w:val="00D2424F"/>
    <w:rsid w:val="00D25A96"/>
    <w:rsid w:val="00D36CD3"/>
    <w:rsid w:val="00D455C9"/>
    <w:rsid w:val="00D5054D"/>
    <w:rsid w:val="00D56FB5"/>
    <w:rsid w:val="00D6091E"/>
    <w:rsid w:val="00D63285"/>
    <w:rsid w:val="00D656C4"/>
    <w:rsid w:val="00D7580E"/>
    <w:rsid w:val="00D76FE2"/>
    <w:rsid w:val="00D811B9"/>
    <w:rsid w:val="00D872E0"/>
    <w:rsid w:val="00D87B33"/>
    <w:rsid w:val="00D90157"/>
    <w:rsid w:val="00D91EE9"/>
    <w:rsid w:val="00DA74B1"/>
    <w:rsid w:val="00DB18B1"/>
    <w:rsid w:val="00DB2F26"/>
    <w:rsid w:val="00DE51CD"/>
    <w:rsid w:val="00DF0EC4"/>
    <w:rsid w:val="00DF72CC"/>
    <w:rsid w:val="00E00D21"/>
    <w:rsid w:val="00E06F10"/>
    <w:rsid w:val="00E10AAF"/>
    <w:rsid w:val="00E17C5A"/>
    <w:rsid w:val="00E33DF7"/>
    <w:rsid w:val="00E34605"/>
    <w:rsid w:val="00E35CE0"/>
    <w:rsid w:val="00E43EB9"/>
    <w:rsid w:val="00E456E0"/>
    <w:rsid w:val="00E459EB"/>
    <w:rsid w:val="00E520E2"/>
    <w:rsid w:val="00E52280"/>
    <w:rsid w:val="00E535F9"/>
    <w:rsid w:val="00E55E97"/>
    <w:rsid w:val="00E71504"/>
    <w:rsid w:val="00E72F1A"/>
    <w:rsid w:val="00E91054"/>
    <w:rsid w:val="00E97004"/>
    <w:rsid w:val="00EB0684"/>
    <w:rsid w:val="00EB121E"/>
    <w:rsid w:val="00EB238F"/>
    <w:rsid w:val="00EB3BCE"/>
    <w:rsid w:val="00EB619F"/>
    <w:rsid w:val="00EC2A0C"/>
    <w:rsid w:val="00EC5FAD"/>
    <w:rsid w:val="00ED36D9"/>
    <w:rsid w:val="00ED3B9A"/>
    <w:rsid w:val="00EE1116"/>
    <w:rsid w:val="00EF4976"/>
    <w:rsid w:val="00F010D4"/>
    <w:rsid w:val="00F01D1C"/>
    <w:rsid w:val="00F04086"/>
    <w:rsid w:val="00F1008F"/>
    <w:rsid w:val="00F104DB"/>
    <w:rsid w:val="00F17FDA"/>
    <w:rsid w:val="00F2083E"/>
    <w:rsid w:val="00F2634D"/>
    <w:rsid w:val="00F322FD"/>
    <w:rsid w:val="00F41E24"/>
    <w:rsid w:val="00F50656"/>
    <w:rsid w:val="00F61825"/>
    <w:rsid w:val="00F650BE"/>
    <w:rsid w:val="00F728E6"/>
    <w:rsid w:val="00F81D18"/>
    <w:rsid w:val="00F82222"/>
    <w:rsid w:val="00F8378B"/>
    <w:rsid w:val="00F8452B"/>
    <w:rsid w:val="00F914D7"/>
    <w:rsid w:val="00FB08FF"/>
    <w:rsid w:val="00FB79A1"/>
    <w:rsid w:val="00FC039E"/>
    <w:rsid w:val="00FD4282"/>
    <w:rsid w:val="00FD7713"/>
    <w:rsid w:val="00FD7C27"/>
    <w:rsid w:val="00FE0633"/>
    <w:rsid w:val="00FE11C4"/>
    <w:rsid w:val="00FE19EE"/>
    <w:rsid w:val="00FE3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AF33E"/>
  <w15:chartTrackingRefBased/>
  <w15:docId w15:val="{93A7D703-39D4-4631-AE95-6EE2C69E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7CE"/>
  </w:style>
  <w:style w:type="paragraph" w:styleId="Heading1">
    <w:name w:val="heading 1"/>
    <w:basedOn w:val="Normal"/>
    <w:next w:val="Normal"/>
    <w:link w:val="Heading1Char"/>
    <w:uiPriority w:val="9"/>
    <w:qFormat/>
    <w:rsid w:val="00FC03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4459C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07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72E0"/>
    <w:pPr>
      <w:ind w:left="720"/>
      <w:contextualSpacing/>
    </w:pPr>
  </w:style>
  <w:style w:type="character" w:customStyle="1" w:styleId="Heading2Char">
    <w:name w:val="Heading 2 Char"/>
    <w:basedOn w:val="DefaultParagraphFont"/>
    <w:link w:val="Heading2"/>
    <w:uiPriority w:val="9"/>
    <w:rsid w:val="004459C2"/>
    <w:rPr>
      <w:rFonts w:ascii="Times New Roman" w:eastAsia="Times New Roman" w:hAnsi="Times New Roman" w:cs="Times New Roman"/>
      <w:b/>
      <w:bCs/>
      <w:sz w:val="36"/>
      <w:szCs w:val="36"/>
    </w:rPr>
  </w:style>
  <w:style w:type="character" w:styleId="Strong">
    <w:name w:val="Strong"/>
    <w:basedOn w:val="DefaultParagraphFont"/>
    <w:uiPriority w:val="22"/>
    <w:qFormat/>
    <w:rsid w:val="004459C2"/>
    <w:rPr>
      <w:b/>
      <w:bCs/>
    </w:rPr>
  </w:style>
  <w:style w:type="character" w:styleId="PlaceholderText">
    <w:name w:val="Placeholder Text"/>
    <w:basedOn w:val="DefaultParagraphFont"/>
    <w:uiPriority w:val="99"/>
    <w:semiHidden/>
    <w:rsid w:val="00BE34C6"/>
    <w:rPr>
      <w:color w:val="808080"/>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8F127E"/>
    <w:pPr>
      <w:spacing w:after="180" w:line="240" w:lineRule="auto"/>
    </w:pPr>
    <w:rPr>
      <w:rFonts w:ascii="Times New Roman" w:eastAsia="Times New Roman" w:hAnsi="Times New Roman" w:cs="Times New Roman"/>
      <w:b/>
      <w:bCs/>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8F127E"/>
    <w:rPr>
      <w:rFonts w:ascii="Times New Roman" w:eastAsia="Times New Roman" w:hAnsi="Times New Roman" w:cs="Times New Roman"/>
      <w:b/>
      <w:bCs/>
      <w:sz w:val="20"/>
      <w:szCs w:val="20"/>
      <w:lang w:val="en-GB" w:eastAsia="en-US"/>
    </w:rPr>
  </w:style>
  <w:style w:type="character" w:customStyle="1" w:styleId="apple-converted-space">
    <w:name w:val="apple-converted-space"/>
    <w:basedOn w:val="DefaultParagraphFont"/>
    <w:rsid w:val="000F4B43"/>
  </w:style>
  <w:style w:type="paragraph" w:styleId="BalloonText">
    <w:name w:val="Balloon Text"/>
    <w:basedOn w:val="Normal"/>
    <w:link w:val="BalloonTextChar"/>
    <w:uiPriority w:val="99"/>
    <w:semiHidden/>
    <w:unhideWhenUsed/>
    <w:rsid w:val="00364A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4AB9"/>
    <w:rPr>
      <w:rFonts w:ascii="Segoe UI" w:hAnsi="Segoe UI" w:cs="Segoe UI"/>
      <w:sz w:val="18"/>
      <w:szCs w:val="18"/>
    </w:rPr>
  </w:style>
  <w:style w:type="character" w:styleId="CommentReference">
    <w:name w:val="annotation reference"/>
    <w:basedOn w:val="DefaultParagraphFont"/>
    <w:uiPriority w:val="99"/>
    <w:semiHidden/>
    <w:unhideWhenUsed/>
    <w:rsid w:val="008E36E4"/>
    <w:rPr>
      <w:sz w:val="16"/>
      <w:szCs w:val="16"/>
    </w:rPr>
  </w:style>
  <w:style w:type="paragraph" w:styleId="CommentText">
    <w:name w:val="annotation text"/>
    <w:basedOn w:val="Normal"/>
    <w:link w:val="CommentTextChar"/>
    <w:uiPriority w:val="99"/>
    <w:semiHidden/>
    <w:unhideWhenUsed/>
    <w:rsid w:val="008E36E4"/>
    <w:pPr>
      <w:spacing w:line="240" w:lineRule="auto"/>
    </w:pPr>
    <w:rPr>
      <w:sz w:val="20"/>
      <w:szCs w:val="20"/>
    </w:rPr>
  </w:style>
  <w:style w:type="character" w:customStyle="1" w:styleId="CommentTextChar">
    <w:name w:val="Comment Text Char"/>
    <w:basedOn w:val="DefaultParagraphFont"/>
    <w:link w:val="CommentText"/>
    <w:uiPriority w:val="99"/>
    <w:semiHidden/>
    <w:rsid w:val="008E36E4"/>
    <w:rPr>
      <w:sz w:val="20"/>
      <w:szCs w:val="20"/>
    </w:rPr>
  </w:style>
  <w:style w:type="paragraph" w:styleId="CommentSubject">
    <w:name w:val="annotation subject"/>
    <w:basedOn w:val="CommentText"/>
    <w:next w:val="CommentText"/>
    <w:link w:val="CommentSubjectChar"/>
    <w:uiPriority w:val="99"/>
    <w:semiHidden/>
    <w:unhideWhenUsed/>
    <w:rsid w:val="008E36E4"/>
    <w:rPr>
      <w:b/>
      <w:bCs/>
    </w:rPr>
  </w:style>
  <w:style w:type="character" w:customStyle="1" w:styleId="CommentSubjectChar">
    <w:name w:val="Comment Subject Char"/>
    <w:basedOn w:val="CommentTextChar"/>
    <w:link w:val="CommentSubject"/>
    <w:uiPriority w:val="99"/>
    <w:semiHidden/>
    <w:rsid w:val="008E36E4"/>
    <w:rPr>
      <w:b/>
      <w:bCs/>
      <w:sz w:val="20"/>
      <w:szCs w:val="20"/>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D414F"/>
    <w:pPr>
      <w:widowControl w:val="0"/>
      <w:spacing w:after="0" w:line="240" w:lineRule="auto"/>
    </w:pPr>
    <w:rPr>
      <w:rFonts w:ascii="Arial" w:eastAsia="MS Mincho" w:hAnsi="Arial" w:cs="Times New Roman"/>
      <w:b/>
      <w:noProof/>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D414F"/>
    <w:rPr>
      <w:rFonts w:ascii="Arial" w:eastAsia="MS Mincho" w:hAnsi="Arial" w:cs="Times New Roman"/>
      <w:b/>
      <w:noProof/>
      <w:sz w:val="18"/>
      <w:szCs w:val="20"/>
      <w:lang w:eastAsia="en-US"/>
    </w:rPr>
  </w:style>
  <w:style w:type="paragraph" w:styleId="Footer">
    <w:name w:val="footer"/>
    <w:basedOn w:val="Header"/>
    <w:link w:val="FooterChar"/>
    <w:rsid w:val="00BD414F"/>
    <w:pPr>
      <w:jc w:val="center"/>
    </w:pPr>
    <w:rPr>
      <w:i/>
    </w:rPr>
  </w:style>
  <w:style w:type="character" w:customStyle="1" w:styleId="FooterChar">
    <w:name w:val="Footer Char"/>
    <w:basedOn w:val="DefaultParagraphFont"/>
    <w:link w:val="Footer"/>
    <w:rsid w:val="00BD414F"/>
    <w:rPr>
      <w:rFonts w:ascii="Arial" w:eastAsia="MS Mincho" w:hAnsi="Arial" w:cs="Times New Roman"/>
      <w:b/>
      <w:i/>
      <w:noProof/>
      <w:sz w:val="18"/>
      <w:szCs w:val="20"/>
      <w:lang w:eastAsia="en-US"/>
    </w:rPr>
  </w:style>
  <w:style w:type="paragraph" w:customStyle="1" w:styleId="CRCoverPage">
    <w:name w:val="CR Cover Page"/>
    <w:link w:val="CRCoverPageChar"/>
    <w:rsid w:val="00BD414F"/>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BD414F"/>
    <w:rPr>
      <w:rFonts w:ascii="Arial" w:eastAsia="MS Mincho" w:hAnsi="Arial" w:cs="Times New Roman"/>
      <w:sz w:val="20"/>
      <w:szCs w:val="20"/>
      <w:lang w:val="en-GB" w:eastAsia="en-US"/>
    </w:rPr>
  </w:style>
  <w:style w:type="character" w:customStyle="1" w:styleId="Heading1Char">
    <w:name w:val="Heading 1 Char"/>
    <w:basedOn w:val="DefaultParagraphFont"/>
    <w:link w:val="Heading1"/>
    <w:uiPriority w:val="9"/>
    <w:rsid w:val="00FC039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9F6FFD"/>
    <w:rPr>
      <w:color w:val="0000FF"/>
      <w:u w:val="single"/>
    </w:rPr>
  </w:style>
  <w:style w:type="paragraph" w:customStyle="1" w:styleId="B2">
    <w:name w:val="B2"/>
    <w:basedOn w:val="List2"/>
    <w:rsid w:val="00C74530"/>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3">
    <w:name w:val="B3"/>
    <w:basedOn w:val="List3"/>
    <w:link w:val="B3Char"/>
    <w:rsid w:val="00C74530"/>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rsid w:val="00C74530"/>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C74530"/>
    <w:pPr>
      <w:ind w:left="720" w:hanging="360"/>
      <w:contextualSpacing/>
    </w:pPr>
  </w:style>
  <w:style w:type="paragraph" w:styleId="List3">
    <w:name w:val="List 3"/>
    <w:basedOn w:val="Normal"/>
    <w:uiPriority w:val="99"/>
    <w:semiHidden/>
    <w:unhideWhenUsed/>
    <w:rsid w:val="00C74530"/>
    <w:pPr>
      <w:ind w:left="1080" w:hanging="360"/>
      <w:contextualSpacing/>
    </w:pPr>
  </w:style>
  <w:style w:type="paragraph" w:customStyle="1" w:styleId="B1">
    <w:name w:val="B1"/>
    <w:basedOn w:val="List"/>
    <w:link w:val="B1Char1"/>
    <w:rsid w:val="00C7453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1">
    <w:name w:val="B1 Char1"/>
    <w:link w:val="B1"/>
    <w:rsid w:val="00C74530"/>
    <w:rPr>
      <w:rFonts w:ascii="Times New Roman" w:eastAsia="Times New Roman" w:hAnsi="Times New Roman" w:cs="Times New Roman"/>
      <w:sz w:val="20"/>
      <w:szCs w:val="20"/>
      <w:lang w:val="en-GB" w:eastAsia="en-GB"/>
    </w:rPr>
  </w:style>
  <w:style w:type="character" w:styleId="Emphasis">
    <w:name w:val="Emphasis"/>
    <w:qFormat/>
    <w:rsid w:val="00C74530"/>
    <w:rPr>
      <w:i/>
      <w:iCs/>
    </w:rPr>
  </w:style>
  <w:style w:type="paragraph" w:styleId="List">
    <w:name w:val="List"/>
    <w:basedOn w:val="Normal"/>
    <w:uiPriority w:val="99"/>
    <w:semiHidden/>
    <w:unhideWhenUsed/>
    <w:rsid w:val="00C74530"/>
    <w:pPr>
      <w:ind w:left="360" w:hanging="360"/>
      <w:contextualSpacing/>
    </w:pPr>
  </w:style>
  <w:style w:type="paragraph" w:styleId="Revision">
    <w:name w:val="Revision"/>
    <w:hidden/>
    <w:uiPriority w:val="99"/>
    <w:semiHidden/>
    <w:rsid w:val="001C530E"/>
    <w:pPr>
      <w:spacing w:after="0" w:line="240" w:lineRule="auto"/>
    </w:pPr>
  </w:style>
  <w:style w:type="paragraph" w:styleId="NormalWeb">
    <w:name w:val="Normal (Web)"/>
    <w:basedOn w:val="Normal"/>
    <w:uiPriority w:val="99"/>
    <w:semiHidden/>
    <w:unhideWhenUsed/>
    <w:rsid w:val="0079720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8824">
      <w:bodyDiv w:val="1"/>
      <w:marLeft w:val="0"/>
      <w:marRight w:val="0"/>
      <w:marTop w:val="0"/>
      <w:marBottom w:val="0"/>
      <w:divBdr>
        <w:top w:val="none" w:sz="0" w:space="0" w:color="auto"/>
        <w:left w:val="none" w:sz="0" w:space="0" w:color="auto"/>
        <w:bottom w:val="none" w:sz="0" w:space="0" w:color="auto"/>
        <w:right w:val="none" w:sz="0" w:space="0" w:color="auto"/>
      </w:divBdr>
    </w:div>
    <w:div w:id="239871856">
      <w:bodyDiv w:val="1"/>
      <w:marLeft w:val="0"/>
      <w:marRight w:val="0"/>
      <w:marTop w:val="0"/>
      <w:marBottom w:val="0"/>
      <w:divBdr>
        <w:top w:val="none" w:sz="0" w:space="0" w:color="auto"/>
        <w:left w:val="none" w:sz="0" w:space="0" w:color="auto"/>
        <w:bottom w:val="none" w:sz="0" w:space="0" w:color="auto"/>
        <w:right w:val="none" w:sz="0" w:space="0" w:color="auto"/>
      </w:divBdr>
      <w:divsChild>
        <w:div w:id="157963393">
          <w:marLeft w:val="1080"/>
          <w:marRight w:val="0"/>
          <w:marTop w:val="100"/>
          <w:marBottom w:val="0"/>
          <w:divBdr>
            <w:top w:val="none" w:sz="0" w:space="0" w:color="auto"/>
            <w:left w:val="none" w:sz="0" w:space="0" w:color="auto"/>
            <w:bottom w:val="none" w:sz="0" w:space="0" w:color="auto"/>
            <w:right w:val="none" w:sz="0" w:space="0" w:color="auto"/>
          </w:divBdr>
        </w:div>
        <w:div w:id="977225246">
          <w:marLeft w:val="1080"/>
          <w:marRight w:val="0"/>
          <w:marTop w:val="100"/>
          <w:marBottom w:val="0"/>
          <w:divBdr>
            <w:top w:val="none" w:sz="0" w:space="0" w:color="auto"/>
            <w:left w:val="none" w:sz="0" w:space="0" w:color="auto"/>
            <w:bottom w:val="none" w:sz="0" w:space="0" w:color="auto"/>
            <w:right w:val="none" w:sz="0" w:space="0" w:color="auto"/>
          </w:divBdr>
        </w:div>
      </w:divsChild>
    </w:div>
    <w:div w:id="373431628">
      <w:bodyDiv w:val="1"/>
      <w:marLeft w:val="0"/>
      <w:marRight w:val="0"/>
      <w:marTop w:val="0"/>
      <w:marBottom w:val="0"/>
      <w:divBdr>
        <w:top w:val="none" w:sz="0" w:space="0" w:color="auto"/>
        <w:left w:val="none" w:sz="0" w:space="0" w:color="auto"/>
        <w:bottom w:val="none" w:sz="0" w:space="0" w:color="auto"/>
        <w:right w:val="none" w:sz="0" w:space="0" w:color="auto"/>
      </w:divBdr>
    </w:div>
    <w:div w:id="794716204">
      <w:bodyDiv w:val="1"/>
      <w:marLeft w:val="0"/>
      <w:marRight w:val="0"/>
      <w:marTop w:val="0"/>
      <w:marBottom w:val="0"/>
      <w:divBdr>
        <w:top w:val="none" w:sz="0" w:space="0" w:color="auto"/>
        <w:left w:val="none" w:sz="0" w:space="0" w:color="auto"/>
        <w:bottom w:val="none" w:sz="0" w:space="0" w:color="auto"/>
        <w:right w:val="none" w:sz="0" w:space="0" w:color="auto"/>
      </w:divBdr>
      <w:divsChild>
        <w:div w:id="1365180470">
          <w:marLeft w:val="547"/>
          <w:marRight w:val="0"/>
          <w:marTop w:val="115"/>
          <w:marBottom w:val="0"/>
          <w:divBdr>
            <w:top w:val="none" w:sz="0" w:space="0" w:color="auto"/>
            <w:left w:val="none" w:sz="0" w:space="0" w:color="auto"/>
            <w:bottom w:val="none" w:sz="0" w:space="0" w:color="auto"/>
            <w:right w:val="none" w:sz="0" w:space="0" w:color="auto"/>
          </w:divBdr>
        </w:div>
      </w:divsChild>
    </w:div>
    <w:div w:id="900947404">
      <w:bodyDiv w:val="1"/>
      <w:marLeft w:val="0"/>
      <w:marRight w:val="0"/>
      <w:marTop w:val="0"/>
      <w:marBottom w:val="0"/>
      <w:divBdr>
        <w:top w:val="none" w:sz="0" w:space="0" w:color="auto"/>
        <w:left w:val="none" w:sz="0" w:space="0" w:color="auto"/>
        <w:bottom w:val="none" w:sz="0" w:space="0" w:color="auto"/>
        <w:right w:val="none" w:sz="0" w:space="0" w:color="auto"/>
      </w:divBdr>
    </w:div>
    <w:div w:id="1365907273">
      <w:bodyDiv w:val="1"/>
      <w:marLeft w:val="0"/>
      <w:marRight w:val="0"/>
      <w:marTop w:val="0"/>
      <w:marBottom w:val="0"/>
      <w:divBdr>
        <w:top w:val="none" w:sz="0" w:space="0" w:color="auto"/>
        <w:left w:val="none" w:sz="0" w:space="0" w:color="auto"/>
        <w:bottom w:val="none" w:sz="0" w:space="0" w:color="auto"/>
        <w:right w:val="none" w:sz="0" w:space="0" w:color="auto"/>
      </w:divBdr>
    </w:div>
    <w:div w:id="1498303105">
      <w:bodyDiv w:val="1"/>
      <w:marLeft w:val="0"/>
      <w:marRight w:val="0"/>
      <w:marTop w:val="0"/>
      <w:marBottom w:val="0"/>
      <w:divBdr>
        <w:top w:val="none" w:sz="0" w:space="0" w:color="auto"/>
        <w:left w:val="none" w:sz="0" w:space="0" w:color="auto"/>
        <w:bottom w:val="none" w:sz="0" w:space="0" w:color="auto"/>
        <w:right w:val="none" w:sz="0" w:space="0" w:color="auto"/>
      </w:divBdr>
      <w:divsChild>
        <w:div w:id="1869178125">
          <w:marLeft w:val="907"/>
          <w:marRight w:val="0"/>
          <w:marTop w:val="0"/>
          <w:marBottom w:val="120"/>
          <w:divBdr>
            <w:top w:val="none" w:sz="0" w:space="0" w:color="auto"/>
            <w:left w:val="none" w:sz="0" w:space="0" w:color="auto"/>
            <w:bottom w:val="none" w:sz="0" w:space="0" w:color="auto"/>
            <w:right w:val="none" w:sz="0" w:space="0" w:color="auto"/>
          </w:divBdr>
        </w:div>
      </w:divsChild>
    </w:div>
    <w:div w:id="1715696113">
      <w:bodyDiv w:val="1"/>
      <w:marLeft w:val="0"/>
      <w:marRight w:val="0"/>
      <w:marTop w:val="0"/>
      <w:marBottom w:val="0"/>
      <w:divBdr>
        <w:top w:val="none" w:sz="0" w:space="0" w:color="auto"/>
        <w:left w:val="none" w:sz="0" w:space="0" w:color="auto"/>
        <w:bottom w:val="none" w:sz="0" w:space="0" w:color="auto"/>
        <w:right w:val="none" w:sz="0" w:space="0" w:color="auto"/>
      </w:divBdr>
    </w:div>
    <w:div w:id="1721633825">
      <w:bodyDiv w:val="1"/>
      <w:marLeft w:val="0"/>
      <w:marRight w:val="0"/>
      <w:marTop w:val="0"/>
      <w:marBottom w:val="0"/>
      <w:divBdr>
        <w:top w:val="none" w:sz="0" w:space="0" w:color="auto"/>
        <w:left w:val="none" w:sz="0" w:space="0" w:color="auto"/>
        <w:bottom w:val="none" w:sz="0" w:space="0" w:color="auto"/>
        <w:right w:val="none" w:sz="0" w:space="0" w:color="auto"/>
      </w:divBdr>
    </w:div>
    <w:div w:id="1756129188">
      <w:bodyDiv w:val="1"/>
      <w:marLeft w:val="0"/>
      <w:marRight w:val="0"/>
      <w:marTop w:val="0"/>
      <w:marBottom w:val="0"/>
      <w:divBdr>
        <w:top w:val="none" w:sz="0" w:space="0" w:color="auto"/>
        <w:left w:val="none" w:sz="0" w:space="0" w:color="auto"/>
        <w:bottom w:val="none" w:sz="0" w:space="0" w:color="auto"/>
        <w:right w:val="none" w:sz="0" w:space="0" w:color="auto"/>
      </w:divBdr>
      <w:divsChild>
        <w:div w:id="1217275854">
          <w:marLeft w:val="547"/>
          <w:marRight w:val="0"/>
          <w:marTop w:val="120"/>
          <w:marBottom w:val="0"/>
          <w:divBdr>
            <w:top w:val="none" w:sz="0" w:space="0" w:color="auto"/>
            <w:left w:val="none" w:sz="0" w:space="0" w:color="auto"/>
            <w:bottom w:val="none" w:sz="0" w:space="0" w:color="auto"/>
            <w:right w:val="none" w:sz="0" w:space="0" w:color="auto"/>
          </w:divBdr>
        </w:div>
        <w:div w:id="1892306322">
          <w:marLeft w:val="1166"/>
          <w:marRight w:val="0"/>
          <w:marTop w:val="0"/>
          <w:marBottom w:val="0"/>
          <w:divBdr>
            <w:top w:val="none" w:sz="0" w:space="0" w:color="auto"/>
            <w:left w:val="none" w:sz="0" w:space="0" w:color="auto"/>
            <w:bottom w:val="none" w:sz="0" w:space="0" w:color="auto"/>
            <w:right w:val="none" w:sz="0" w:space="0" w:color="auto"/>
          </w:divBdr>
        </w:div>
      </w:divsChild>
    </w:div>
    <w:div w:id="1843081214">
      <w:bodyDiv w:val="1"/>
      <w:marLeft w:val="0"/>
      <w:marRight w:val="0"/>
      <w:marTop w:val="0"/>
      <w:marBottom w:val="0"/>
      <w:divBdr>
        <w:top w:val="none" w:sz="0" w:space="0" w:color="auto"/>
        <w:left w:val="none" w:sz="0" w:space="0" w:color="auto"/>
        <w:bottom w:val="none" w:sz="0" w:space="0" w:color="auto"/>
        <w:right w:val="none" w:sz="0" w:space="0" w:color="auto"/>
      </w:divBdr>
    </w:div>
    <w:div w:id="1863206822">
      <w:bodyDiv w:val="1"/>
      <w:marLeft w:val="0"/>
      <w:marRight w:val="0"/>
      <w:marTop w:val="0"/>
      <w:marBottom w:val="0"/>
      <w:divBdr>
        <w:top w:val="none" w:sz="0" w:space="0" w:color="auto"/>
        <w:left w:val="none" w:sz="0" w:space="0" w:color="auto"/>
        <w:bottom w:val="none" w:sz="0" w:space="0" w:color="auto"/>
        <w:right w:val="none" w:sz="0" w:space="0" w:color="auto"/>
      </w:divBdr>
      <w:divsChild>
        <w:div w:id="194738744">
          <w:marLeft w:val="547"/>
          <w:marRight w:val="0"/>
          <w:marTop w:val="134"/>
          <w:marBottom w:val="0"/>
          <w:divBdr>
            <w:top w:val="none" w:sz="0" w:space="0" w:color="auto"/>
            <w:left w:val="none" w:sz="0" w:space="0" w:color="auto"/>
            <w:bottom w:val="none" w:sz="0" w:space="0" w:color="auto"/>
            <w:right w:val="none" w:sz="0" w:space="0" w:color="auto"/>
          </w:divBdr>
        </w:div>
      </w:divsChild>
    </w:div>
    <w:div w:id="1923248229">
      <w:bodyDiv w:val="1"/>
      <w:marLeft w:val="0"/>
      <w:marRight w:val="0"/>
      <w:marTop w:val="0"/>
      <w:marBottom w:val="0"/>
      <w:divBdr>
        <w:top w:val="none" w:sz="0" w:space="0" w:color="auto"/>
        <w:left w:val="none" w:sz="0" w:space="0" w:color="auto"/>
        <w:bottom w:val="none" w:sz="0" w:space="0" w:color="auto"/>
        <w:right w:val="none" w:sz="0" w:space="0" w:color="auto"/>
      </w:divBdr>
    </w:div>
    <w:div w:id="1993752309">
      <w:bodyDiv w:val="1"/>
      <w:marLeft w:val="0"/>
      <w:marRight w:val="0"/>
      <w:marTop w:val="0"/>
      <w:marBottom w:val="0"/>
      <w:divBdr>
        <w:top w:val="none" w:sz="0" w:space="0" w:color="auto"/>
        <w:left w:val="none" w:sz="0" w:space="0" w:color="auto"/>
        <w:bottom w:val="none" w:sz="0" w:space="0" w:color="auto"/>
        <w:right w:val="none" w:sz="0" w:space="0" w:color="auto"/>
      </w:divBdr>
    </w:div>
    <w:div w:id="203661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AD5DE-5283-44A2-9B66-453F8208B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947</TotalTime>
  <Pages>3</Pages>
  <Words>726</Words>
  <Characters>4140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 Shuang</dc:creator>
  <cp:keywords>CTPClassification=CTP_PUBLIC:VisualMarkings=</cp:keywords>
  <dc:description/>
  <cp:lastModifiedBy>Tian, Shuang</cp:lastModifiedBy>
  <cp:revision>41</cp:revision>
  <dcterms:created xsi:type="dcterms:W3CDTF">2016-11-07T06:43:00Z</dcterms:created>
  <dcterms:modified xsi:type="dcterms:W3CDTF">2017-05-05T20:41:00Z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f455ea75-fd79-4858-88ed-e6b806d49a5b</vt:lpwstr>
  </property>
  <property fmtid="{D5CDD505-2E9C-101B-9397-08002B2CF9AE}" pid="3" name="CTP_TimeStamp">
    <vt:lpwstr>2016-11-07 17:51:20Z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